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BCA" w:rsidRPr="00724BCA" w:rsidRDefault="00724BCA" w:rsidP="00724BCA">
      <w:pPr>
        <w:pStyle w:val="a9"/>
        <w:widowControl/>
        <w:suppressAutoHyphens/>
        <w:autoSpaceDE/>
        <w:adjustRightInd/>
        <w:ind w:left="0"/>
        <w:jc w:val="center"/>
        <w:rPr>
          <w:sz w:val="28"/>
          <w:szCs w:val="28"/>
        </w:rPr>
      </w:pPr>
      <w:r w:rsidRPr="00724BCA">
        <w:rPr>
          <w:sz w:val="28"/>
          <w:szCs w:val="28"/>
        </w:rPr>
        <w:t>ИНФОРМАЦИЯ О РЕЗУЛЬТАТАХ ПРОВЕДЕНИЯ</w:t>
      </w:r>
    </w:p>
    <w:p w:rsidR="00724BCA" w:rsidRPr="00724BCA" w:rsidRDefault="00724BCA" w:rsidP="00724BCA">
      <w:pPr>
        <w:pStyle w:val="a9"/>
        <w:widowControl/>
        <w:suppressAutoHyphens/>
        <w:autoSpaceDE/>
        <w:adjustRightInd/>
        <w:ind w:left="0"/>
        <w:jc w:val="center"/>
        <w:rPr>
          <w:sz w:val="28"/>
          <w:szCs w:val="28"/>
        </w:rPr>
      </w:pPr>
      <w:r w:rsidRPr="00724BCA">
        <w:rPr>
          <w:sz w:val="28"/>
          <w:szCs w:val="28"/>
        </w:rPr>
        <w:t>КОНТРОЛЬНОГО МЕРОПРИЯТИЯ</w:t>
      </w:r>
    </w:p>
    <w:p w:rsidR="00724BCA" w:rsidRPr="00724BCA" w:rsidRDefault="0099421D" w:rsidP="00724BCA">
      <w:pPr>
        <w:pStyle w:val="a9"/>
        <w:widowControl/>
        <w:suppressAutoHyphens/>
        <w:autoSpaceDE/>
        <w:adjustRightInd/>
        <w:ind w:left="0"/>
        <w:jc w:val="center"/>
        <w:rPr>
          <w:sz w:val="28"/>
          <w:szCs w:val="28"/>
        </w:rPr>
      </w:pPr>
      <w:r w:rsidRPr="0099421D">
        <w:rPr>
          <w:sz w:val="28"/>
          <w:szCs w:val="28"/>
        </w:rPr>
        <w:t xml:space="preserve">«Проверка законности и эффективности использования средств межбюджетных трансфертов из областного бюджета местным бюджетам, направленных на осуществление дорожной деятельности в отношении дорог общего пользования местного значения за 2021 год и истекший период 2022 года»  </w:t>
      </w:r>
      <w:r w:rsidR="00E30B72" w:rsidRPr="00E30B72">
        <w:rPr>
          <w:sz w:val="28"/>
          <w:szCs w:val="28"/>
        </w:rPr>
        <w:t xml:space="preserve"> </w:t>
      </w:r>
      <w:r w:rsidR="00724BCA" w:rsidRPr="00724BCA">
        <w:rPr>
          <w:sz w:val="28"/>
          <w:szCs w:val="28"/>
        </w:rPr>
        <w:t xml:space="preserve"> (акт проверки от </w:t>
      </w:r>
      <w:r>
        <w:rPr>
          <w:sz w:val="28"/>
          <w:szCs w:val="28"/>
        </w:rPr>
        <w:t>29.09</w:t>
      </w:r>
      <w:r w:rsidR="00724BCA" w:rsidRPr="00724BCA">
        <w:rPr>
          <w:sz w:val="28"/>
          <w:szCs w:val="28"/>
        </w:rPr>
        <w:t>.2022)</w:t>
      </w:r>
    </w:p>
    <w:p w:rsidR="00724BCA" w:rsidRPr="00724BCA" w:rsidRDefault="00724BCA" w:rsidP="00724BCA">
      <w:pPr>
        <w:pStyle w:val="a9"/>
        <w:widowControl/>
        <w:suppressAutoHyphens/>
        <w:autoSpaceDE/>
        <w:adjustRightInd/>
        <w:ind w:firstLine="709"/>
        <w:jc w:val="both"/>
        <w:rPr>
          <w:sz w:val="28"/>
          <w:szCs w:val="28"/>
        </w:rPr>
      </w:pPr>
    </w:p>
    <w:p w:rsidR="00E30B72" w:rsidRDefault="00724BCA" w:rsidP="00724BCA">
      <w:pPr>
        <w:pStyle w:val="a9"/>
        <w:widowControl/>
        <w:suppressAutoHyphens/>
        <w:autoSpaceDE/>
        <w:adjustRightInd/>
        <w:ind w:left="0" w:firstLine="709"/>
        <w:jc w:val="both"/>
        <w:rPr>
          <w:sz w:val="28"/>
          <w:szCs w:val="28"/>
        </w:rPr>
      </w:pPr>
      <w:proofErr w:type="gramStart"/>
      <w:r w:rsidRPr="00724BCA">
        <w:rPr>
          <w:sz w:val="28"/>
          <w:szCs w:val="28"/>
        </w:rPr>
        <w:t xml:space="preserve">В соответствии с планом работы  Контрольно-счетной комиссии Фаленского муниципального округа на 2022 год проведено контрольное мероприятие </w:t>
      </w:r>
      <w:r w:rsidR="0099421D" w:rsidRPr="0099421D">
        <w:rPr>
          <w:sz w:val="28"/>
          <w:szCs w:val="28"/>
        </w:rPr>
        <w:t>«Проверка законности и эффективности использования средств межбюджетных трансфертов из областного бюджета местным бюджетам, направленных на осуществление дорожной деятельности в отношении дорог общего пользования местного значения за 2021 г</w:t>
      </w:r>
      <w:r w:rsidR="0099421D">
        <w:rPr>
          <w:sz w:val="28"/>
          <w:szCs w:val="28"/>
        </w:rPr>
        <w:t>од и истекший период 2022 года»</w:t>
      </w:r>
      <w:r w:rsidRPr="00724BCA">
        <w:rPr>
          <w:sz w:val="28"/>
          <w:szCs w:val="28"/>
        </w:rPr>
        <w:t>, по результатам которого установлены следующее:</w:t>
      </w:r>
      <w:proofErr w:type="gramEnd"/>
    </w:p>
    <w:p w:rsidR="00F30300" w:rsidRDefault="00F30300" w:rsidP="00724BCA">
      <w:pPr>
        <w:pStyle w:val="a9"/>
        <w:widowControl/>
        <w:suppressAutoHyphens/>
        <w:autoSpaceDE/>
        <w:adjustRightInd/>
        <w:ind w:left="0" w:firstLine="709"/>
        <w:jc w:val="both"/>
        <w:rPr>
          <w:sz w:val="28"/>
          <w:szCs w:val="28"/>
          <w:lang w:eastAsia="ar-SA" w:bidi="hi-IN"/>
        </w:rPr>
      </w:pPr>
      <w:r>
        <w:rPr>
          <w:sz w:val="28"/>
          <w:szCs w:val="28"/>
          <w:lang w:eastAsia="ar-SA" w:bidi="hi-IN"/>
        </w:rPr>
        <w:t xml:space="preserve">Вопросы контрольного мероприятия: </w:t>
      </w:r>
    </w:p>
    <w:p w:rsidR="00F30300" w:rsidRDefault="00F30300" w:rsidP="00F30300">
      <w:pPr>
        <w:jc w:val="both"/>
        <w:rPr>
          <w:sz w:val="28"/>
          <w:szCs w:val="28"/>
        </w:rPr>
      </w:pPr>
    </w:p>
    <w:p w:rsidR="0099421D" w:rsidRPr="0099421D" w:rsidRDefault="0099421D" w:rsidP="0099421D">
      <w:pPr>
        <w:pStyle w:val="a9"/>
        <w:ind w:left="0" w:firstLine="502"/>
        <w:jc w:val="both"/>
        <w:rPr>
          <w:sz w:val="28"/>
          <w:szCs w:val="28"/>
        </w:rPr>
      </w:pPr>
      <w:r w:rsidRPr="0099421D">
        <w:rPr>
          <w:sz w:val="28"/>
          <w:szCs w:val="28"/>
        </w:rPr>
        <w:t>1. Межбюджетные трансферты из областного бюджета, направленные на осуществление дорожной де</w:t>
      </w:r>
      <w:r w:rsidR="009360AF">
        <w:rPr>
          <w:sz w:val="28"/>
          <w:szCs w:val="28"/>
        </w:rPr>
        <w:t>ятельности в отношении автомобиль</w:t>
      </w:r>
      <w:bookmarkStart w:id="0" w:name="_GoBack"/>
      <w:bookmarkEnd w:id="0"/>
      <w:r w:rsidRPr="0099421D">
        <w:rPr>
          <w:sz w:val="28"/>
          <w:szCs w:val="28"/>
        </w:rPr>
        <w:t>ных дорог общего пользования местного значения (за исключением МБТ в рамках национального проекта «Безопасные и качественные автомобильные дороги»), в том числе на содержание дорог.</w:t>
      </w:r>
    </w:p>
    <w:p w:rsidR="0099421D" w:rsidRDefault="0099421D" w:rsidP="0099421D">
      <w:pPr>
        <w:pStyle w:val="a9"/>
        <w:ind w:left="0" w:firstLine="502"/>
        <w:jc w:val="both"/>
        <w:rPr>
          <w:sz w:val="28"/>
          <w:szCs w:val="28"/>
        </w:rPr>
      </w:pPr>
      <w:r w:rsidRPr="0099421D">
        <w:rPr>
          <w:sz w:val="28"/>
          <w:szCs w:val="28"/>
        </w:rPr>
        <w:t xml:space="preserve">1.1. Анализ плановых и фактических объемов межбюджетных трансфертов, полученных из областного бюджета. Причины </w:t>
      </w:r>
      <w:proofErr w:type="spellStart"/>
      <w:r w:rsidRPr="0099421D">
        <w:rPr>
          <w:sz w:val="28"/>
          <w:szCs w:val="28"/>
        </w:rPr>
        <w:t>неосвоения</w:t>
      </w:r>
      <w:proofErr w:type="spellEnd"/>
      <w:r w:rsidRPr="0099421D">
        <w:rPr>
          <w:sz w:val="28"/>
          <w:szCs w:val="28"/>
        </w:rPr>
        <w:t xml:space="preserve"> МБТ. Суммы возврата МБТ в областной бюджет.</w:t>
      </w:r>
    </w:p>
    <w:p w:rsidR="0099421D" w:rsidRPr="0099421D" w:rsidRDefault="0099421D" w:rsidP="0099421D">
      <w:pPr>
        <w:pStyle w:val="a9"/>
        <w:ind w:left="0" w:firstLine="502"/>
        <w:jc w:val="both"/>
        <w:rPr>
          <w:sz w:val="28"/>
          <w:szCs w:val="28"/>
        </w:rPr>
      </w:pPr>
    </w:p>
    <w:p w:rsidR="0099421D" w:rsidRPr="0099421D" w:rsidRDefault="0099421D" w:rsidP="0099421D">
      <w:pPr>
        <w:pStyle w:val="a9"/>
        <w:ind w:left="0" w:firstLine="502"/>
        <w:jc w:val="both"/>
        <w:rPr>
          <w:sz w:val="28"/>
          <w:szCs w:val="28"/>
        </w:rPr>
      </w:pPr>
      <w:r w:rsidRPr="0099421D">
        <w:rPr>
          <w:sz w:val="28"/>
          <w:szCs w:val="28"/>
        </w:rPr>
        <w:tab/>
        <w:t xml:space="preserve">В 2021 году </w:t>
      </w:r>
      <w:proofErr w:type="spellStart"/>
      <w:r w:rsidRPr="0099421D">
        <w:rPr>
          <w:sz w:val="28"/>
          <w:szCs w:val="28"/>
        </w:rPr>
        <w:t>неосвоение</w:t>
      </w:r>
      <w:proofErr w:type="spellEnd"/>
      <w:r w:rsidRPr="0099421D">
        <w:rPr>
          <w:sz w:val="28"/>
          <w:szCs w:val="28"/>
        </w:rPr>
        <w:t xml:space="preserve"> субсидии на осуществление дорожной деятельности в отношении автомобильных дорог общего пользования местного значения связано с невыполнением работ по капитальному ремонту дороги </w:t>
      </w:r>
      <w:proofErr w:type="spellStart"/>
      <w:r w:rsidRPr="0099421D">
        <w:rPr>
          <w:sz w:val="28"/>
          <w:szCs w:val="28"/>
        </w:rPr>
        <w:t>Верхосунье</w:t>
      </w:r>
      <w:proofErr w:type="spellEnd"/>
      <w:r w:rsidRPr="0099421D">
        <w:rPr>
          <w:sz w:val="28"/>
          <w:szCs w:val="28"/>
        </w:rPr>
        <w:t>-</w:t>
      </w:r>
      <w:proofErr w:type="spellStart"/>
      <w:r w:rsidRPr="0099421D">
        <w:rPr>
          <w:sz w:val="28"/>
          <w:szCs w:val="28"/>
        </w:rPr>
        <w:t>Филейка</w:t>
      </w:r>
      <w:proofErr w:type="spellEnd"/>
      <w:r w:rsidRPr="0099421D">
        <w:rPr>
          <w:sz w:val="28"/>
          <w:szCs w:val="28"/>
        </w:rPr>
        <w:t>-Полом Фаленского муниципального округа Кировской области.</w:t>
      </w:r>
    </w:p>
    <w:p w:rsidR="0099421D" w:rsidRPr="0099421D" w:rsidRDefault="0099421D" w:rsidP="0099421D">
      <w:pPr>
        <w:pStyle w:val="a9"/>
        <w:ind w:left="0" w:firstLine="502"/>
        <w:jc w:val="both"/>
        <w:rPr>
          <w:sz w:val="28"/>
          <w:szCs w:val="28"/>
        </w:rPr>
      </w:pPr>
      <w:r w:rsidRPr="0099421D">
        <w:rPr>
          <w:sz w:val="28"/>
          <w:szCs w:val="28"/>
        </w:rPr>
        <w:tab/>
        <w:t>Освоение МБТ осуществлялось по заявкам на основании актов выполненных работ.</w:t>
      </w:r>
    </w:p>
    <w:p w:rsidR="0099421D" w:rsidRPr="0099421D" w:rsidRDefault="0099421D" w:rsidP="0099421D">
      <w:pPr>
        <w:pStyle w:val="a9"/>
        <w:ind w:left="0" w:firstLine="502"/>
        <w:jc w:val="both"/>
        <w:rPr>
          <w:sz w:val="28"/>
          <w:szCs w:val="28"/>
        </w:rPr>
      </w:pPr>
      <w:r w:rsidRPr="0099421D">
        <w:rPr>
          <w:sz w:val="28"/>
          <w:szCs w:val="28"/>
        </w:rPr>
        <w:tab/>
        <w:t>Возврата МБТ в областной бюджет не было.</w:t>
      </w:r>
    </w:p>
    <w:p w:rsidR="0099421D" w:rsidRPr="0099421D" w:rsidRDefault="0099421D" w:rsidP="0099421D">
      <w:pPr>
        <w:pStyle w:val="a9"/>
        <w:ind w:left="0" w:firstLine="502"/>
        <w:jc w:val="both"/>
        <w:rPr>
          <w:sz w:val="28"/>
          <w:szCs w:val="28"/>
        </w:rPr>
      </w:pPr>
    </w:p>
    <w:p w:rsidR="0099421D" w:rsidRPr="0099421D" w:rsidRDefault="0099421D" w:rsidP="0099421D">
      <w:pPr>
        <w:pStyle w:val="a9"/>
        <w:ind w:left="0" w:firstLine="502"/>
        <w:jc w:val="both"/>
        <w:rPr>
          <w:sz w:val="28"/>
          <w:szCs w:val="28"/>
        </w:rPr>
      </w:pPr>
      <w:r w:rsidRPr="0099421D">
        <w:rPr>
          <w:sz w:val="28"/>
          <w:szCs w:val="28"/>
        </w:rPr>
        <w:t>1.2. Выполнение показателей результативности предоставления МБТ и условий их предоставления, установленных в соглашениях о предоставлении МБТ. Достоверность отчетности об использовании МБТ.</w:t>
      </w:r>
    </w:p>
    <w:p w:rsidR="0099421D" w:rsidRPr="0099421D" w:rsidRDefault="0099421D" w:rsidP="0099421D">
      <w:pPr>
        <w:pStyle w:val="a9"/>
        <w:ind w:left="0" w:firstLine="502"/>
        <w:jc w:val="both"/>
        <w:rPr>
          <w:sz w:val="28"/>
          <w:szCs w:val="28"/>
        </w:rPr>
      </w:pPr>
      <w:r w:rsidRPr="0099421D">
        <w:rPr>
          <w:sz w:val="28"/>
          <w:szCs w:val="28"/>
        </w:rPr>
        <w:tab/>
        <w:t>Соглашением о предоставлении субсидии на осуществление дорожной деятельности в отношении автомобильных дорог общего пользования местного значения от 15.01.2021 №036 установлены показатели результативности на 2021 год:</w:t>
      </w:r>
    </w:p>
    <w:p w:rsidR="0099421D" w:rsidRPr="0099421D" w:rsidRDefault="0099421D" w:rsidP="0099421D">
      <w:pPr>
        <w:pStyle w:val="a9"/>
        <w:ind w:left="0" w:firstLine="502"/>
        <w:jc w:val="both"/>
        <w:rPr>
          <w:sz w:val="28"/>
          <w:szCs w:val="28"/>
        </w:rPr>
      </w:pPr>
      <w:r w:rsidRPr="0099421D">
        <w:rPr>
          <w:sz w:val="28"/>
          <w:szCs w:val="28"/>
        </w:rPr>
        <w:t>-«Протяженность автомобильных дорог общего пользования местного значения» -167,1 км по «Содержанию автомобильных дорог общего пользования местного значения;</w:t>
      </w:r>
    </w:p>
    <w:p w:rsidR="0099421D" w:rsidRPr="0099421D" w:rsidRDefault="0099421D" w:rsidP="0099421D">
      <w:pPr>
        <w:pStyle w:val="a9"/>
        <w:ind w:left="0" w:firstLine="502"/>
        <w:jc w:val="both"/>
        <w:rPr>
          <w:sz w:val="28"/>
          <w:szCs w:val="28"/>
        </w:rPr>
      </w:pPr>
      <w:r w:rsidRPr="0099421D">
        <w:rPr>
          <w:sz w:val="28"/>
          <w:szCs w:val="28"/>
        </w:rPr>
        <w:t xml:space="preserve">-«Протяженность автомобильных дорог общего пользования местного </w:t>
      </w:r>
      <w:r w:rsidRPr="0099421D">
        <w:rPr>
          <w:sz w:val="28"/>
          <w:szCs w:val="28"/>
        </w:rPr>
        <w:lastRenderedPageBreak/>
        <w:t xml:space="preserve">значения»-2,05км по проекту «Капитальный ремонт участка автомобильной дороги </w:t>
      </w:r>
      <w:proofErr w:type="spellStart"/>
      <w:r w:rsidRPr="0099421D">
        <w:rPr>
          <w:sz w:val="28"/>
          <w:szCs w:val="28"/>
        </w:rPr>
        <w:t>Верхосунье</w:t>
      </w:r>
      <w:proofErr w:type="spellEnd"/>
      <w:r w:rsidRPr="0099421D">
        <w:rPr>
          <w:sz w:val="28"/>
          <w:szCs w:val="28"/>
        </w:rPr>
        <w:t>-</w:t>
      </w:r>
      <w:proofErr w:type="spellStart"/>
      <w:r w:rsidRPr="0099421D">
        <w:rPr>
          <w:sz w:val="28"/>
          <w:szCs w:val="28"/>
        </w:rPr>
        <w:t>Филейка</w:t>
      </w:r>
      <w:proofErr w:type="spellEnd"/>
      <w:r w:rsidRPr="0099421D">
        <w:rPr>
          <w:sz w:val="28"/>
          <w:szCs w:val="28"/>
        </w:rPr>
        <w:t>-Полом».</w:t>
      </w:r>
    </w:p>
    <w:p w:rsidR="0099421D" w:rsidRPr="0099421D" w:rsidRDefault="0099421D" w:rsidP="0099421D">
      <w:pPr>
        <w:pStyle w:val="a9"/>
        <w:ind w:left="0" w:firstLine="502"/>
        <w:jc w:val="both"/>
        <w:rPr>
          <w:sz w:val="28"/>
          <w:szCs w:val="28"/>
        </w:rPr>
      </w:pPr>
      <w:r w:rsidRPr="0099421D">
        <w:rPr>
          <w:sz w:val="28"/>
          <w:szCs w:val="28"/>
        </w:rPr>
        <w:tab/>
        <w:t xml:space="preserve">Согласно отчета о достижении </w:t>
      </w:r>
      <w:proofErr w:type="gramStart"/>
      <w:r w:rsidRPr="0099421D">
        <w:rPr>
          <w:sz w:val="28"/>
          <w:szCs w:val="28"/>
        </w:rPr>
        <w:t>значений показателей результативности использования субсидии</w:t>
      </w:r>
      <w:proofErr w:type="gramEnd"/>
      <w:r w:rsidRPr="0099421D">
        <w:rPr>
          <w:sz w:val="28"/>
          <w:szCs w:val="28"/>
        </w:rPr>
        <w:t xml:space="preserve"> показатель «Содержание автомобильных дорог общего пользования местного значения»-167,1 км выполнен на 100%, показатель «Капитальный ремонт участка автомобильной дороги Верхосунье-Филейка-Полом»-2,05 км не выполнен.</w:t>
      </w:r>
    </w:p>
    <w:p w:rsidR="0099421D" w:rsidRPr="0099421D" w:rsidRDefault="0099421D" w:rsidP="0099421D">
      <w:pPr>
        <w:pStyle w:val="a9"/>
        <w:ind w:left="0" w:firstLine="502"/>
        <w:jc w:val="both"/>
        <w:rPr>
          <w:sz w:val="28"/>
          <w:szCs w:val="28"/>
        </w:rPr>
      </w:pPr>
    </w:p>
    <w:p w:rsidR="0099421D" w:rsidRPr="0099421D" w:rsidRDefault="0099421D" w:rsidP="0099421D">
      <w:pPr>
        <w:pStyle w:val="a9"/>
        <w:ind w:left="0" w:firstLine="502"/>
        <w:jc w:val="both"/>
        <w:rPr>
          <w:sz w:val="28"/>
          <w:szCs w:val="28"/>
        </w:rPr>
      </w:pPr>
      <w:r w:rsidRPr="0099421D">
        <w:rPr>
          <w:sz w:val="28"/>
          <w:szCs w:val="28"/>
        </w:rPr>
        <w:t>1.3  Оценка эффективности размещения муниципального заказа (количество участников торгов, процент и сумма экономии по результатам торгов, доля контрактов по торгам с единственным участником).</w:t>
      </w:r>
    </w:p>
    <w:p w:rsidR="0099421D" w:rsidRPr="0099421D" w:rsidRDefault="0099421D" w:rsidP="0099421D">
      <w:pPr>
        <w:pStyle w:val="a9"/>
        <w:ind w:left="0" w:firstLine="502"/>
        <w:jc w:val="both"/>
        <w:rPr>
          <w:sz w:val="28"/>
          <w:szCs w:val="28"/>
        </w:rPr>
      </w:pPr>
      <w:r w:rsidRPr="0099421D">
        <w:rPr>
          <w:sz w:val="28"/>
          <w:szCs w:val="28"/>
        </w:rPr>
        <w:tab/>
        <w:t>В 2021 году экономии денежных средств от проведения конкурсных процедур не было. Бюджетной эффективности размещений муниципального заказа по содержанию автомобильных дорог общего пользования местного значения нет.</w:t>
      </w:r>
    </w:p>
    <w:p w:rsidR="0099421D" w:rsidRPr="0099421D" w:rsidRDefault="0099421D" w:rsidP="0099421D">
      <w:pPr>
        <w:pStyle w:val="a9"/>
        <w:ind w:left="0" w:firstLine="502"/>
        <w:jc w:val="both"/>
        <w:rPr>
          <w:sz w:val="28"/>
          <w:szCs w:val="28"/>
        </w:rPr>
      </w:pPr>
      <w:r w:rsidRPr="0099421D">
        <w:rPr>
          <w:sz w:val="28"/>
          <w:szCs w:val="28"/>
        </w:rPr>
        <w:tab/>
        <w:t>Экономия бюджетных средств от проведения конкурсных процедур в 2022 году составила 438761,28 руб. или 0,6%.</w:t>
      </w:r>
    </w:p>
    <w:p w:rsidR="0099421D" w:rsidRPr="0099421D" w:rsidRDefault="0099421D" w:rsidP="0099421D">
      <w:pPr>
        <w:pStyle w:val="a9"/>
        <w:ind w:left="0" w:firstLine="502"/>
        <w:jc w:val="both"/>
        <w:rPr>
          <w:sz w:val="28"/>
          <w:szCs w:val="28"/>
        </w:rPr>
      </w:pPr>
      <w:r w:rsidRPr="0099421D">
        <w:rPr>
          <w:sz w:val="28"/>
          <w:szCs w:val="28"/>
        </w:rPr>
        <w:tab/>
        <w:t xml:space="preserve"> Бюджетная эффективность размещения муниципальных заказов по содержанию автомобильных дорог общего пользования местного значения низкая. Одним из факторов низкой эффективности является отсутствие конкуренции.</w:t>
      </w:r>
    </w:p>
    <w:p w:rsidR="0099421D" w:rsidRPr="0099421D" w:rsidRDefault="0099421D" w:rsidP="0099421D">
      <w:pPr>
        <w:pStyle w:val="a9"/>
        <w:ind w:left="0" w:firstLine="502"/>
        <w:jc w:val="both"/>
        <w:rPr>
          <w:sz w:val="28"/>
          <w:szCs w:val="28"/>
        </w:rPr>
      </w:pPr>
      <w:r w:rsidRPr="0099421D">
        <w:rPr>
          <w:sz w:val="28"/>
          <w:szCs w:val="28"/>
        </w:rPr>
        <w:tab/>
        <w:t>При формировании начальной стоимости работ применяется проектно-сметный метод определения начальной (максимальной) цены контракта. Фактов необоснованного включения в цену контрактов расходов на строительный контроль, составление смет не выявлено.</w:t>
      </w:r>
    </w:p>
    <w:p w:rsidR="0099421D" w:rsidRPr="0099421D" w:rsidRDefault="0099421D" w:rsidP="0099421D">
      <w:pPr>
        <w:pStyle w:val="a9"/>
        <w:ind w:left="0" w:firstLine="502"/>
        <w:jc w:val="both"/>
        <w:rPr>
          <w:sz w:val="28"/>
          <w:szCs w:val="28"/>
        </w:rPr>
      </w:pPr>
    </w:p>
    <w:p w:rsidR="0099421D" w:rsidRPr="0099421D" w:rsidRDefault="0099421D" w:rsidP="0099421D">
      <w:pPr>
        <w:pStyle w:val="a9"/>
        <w:ind w:left="0" w:firstLine="502"/>
        <w:jc w:val="both"/>
        <w:rPr>
          <w:sz w:val="28"/>
          <w:szCs w:val="28"/>
        </w:rPr>
      </w:pPr>
      <w:r w:rsidRPr="0099421D">
        <w:rPr>
          <w:sz w:val="28"/>
          <w:szCs w:val="28"/>
        </w:rPr>
        <w:t>1.4. Оценка фактического выполнения работ на основании заключенных контрактов, договоров, качества и соответствия видов выполненных работ утвержденной проектной (сметной) документации и исполнительной документации. Оценка фактов изменения видов, объемов, стоимости работ в ходе исполнения контрактов (договоров).</w:t>
      </w:r>
    </w:p>
    <w:p w:rsidR="0099421D" w:rsidRPr="0099421D" w:rsidRDefault="0099421D" w:rsidP="0099421D">
      <w:pPr>
        <w:pStyle w:val="a9"/>
        <w:ind w:left="0" w:firstLine="502"/>
        <w:jc w:val="both"/>
        <w:rPr>
          <w:sz w:val="28"/>
          <w:szCs w:val="28"/>
        </w:rPr>
      </w:pPr>
      <w:r w:rsidRPr="0099421D">
        <w:rPr>
          <w:sz w:val="28"/>
          <w:szCs w:val="28"/>
        </w:rPr>
        <w:tab/>
        <w:t>Оценкой фактического выполнения работ на основании заключенных контрактов, договоров, качества и соответствия видов выполненных работ утвержденной проектной (сметной) документации и исполнительной документации нарушений не установлено.</w:t>
      </w:r>
    </w:p>
    <w:p w:rsidR="0099421D" w:rsidRPr="0099421D" w:rsidRDefault="0099421D" w:rsidP="0099421D">
      <w:pPr>
        <w:pStyle w:val="a9"/>
        <w:ind w:left="0" w:firstLine="502"/>
        <w:jc w:val="both"/>
        <w:rPr>
          <w:sz w:val="28"/>
          <w:szCs w:val="28"/>
        </w:rPr>
      </w:pPr>
    </w:p>
    <w:p w:rsidR="0099421D" w:rsidRPr="0099421D" w:rsidRDefault="0099421D" w:rsidP="0099421D">
      <w:pPr>
        <w:pStyle w:val="a9"/>
        <w:ind w:left="0" w:firstLine="502"/>
        <w:jc w:val="both"/>
        <w:rPr>
          <w:sz w:val="28"/>
          <w:szCs w:val="28"/>
        </w:rPr>
      </w:pPr>
      <w:r w:rsidRPr="0099421D">
        <w:rPr>
          <w:sz w:val="28"/>
          <w:szCs w:val="28"/>
        </w:rPr>
        <w:t>1.5. Наличие и качество исполнительной документации. Оценка организации и качества проведения строительного контроля.</w:t>
      </w:r>
    </w:p>
    <w:p w:rsidR="0099421D" w:rsidRPr="0099421D" w:rsidRDefault="0099421D" w:rsidP="0099421D">
      <w:pPr>
        <w:pStyle w:val="a9"/>
        <w:ind w:left="0" w:firstLine="502"/>
        <w:jc w:val="both"/>
        <w:rPr>
          <w:sz w:val="28"/>
          <w:szCs w:val="28"/>
        </w:rPr>
      </w:pPr>
      <w:r w:rsidRPr="0099421D">
        <w:rPr>
          <w:sz w:val="28"/>
          <w:szCs w:val="28"/>
        </w:rPr>
        <w:tab/>
        <w:t>Проверкой наличия и качества исполнительной документации, организации и качества строительного контроля нарушений не установлено.</w:t>
      </w:r>
    </w:p>
    <w:p w:rsidR="0099421D" w:rsidRPr="0099421D" w:rsidRDefault="0099421D" w:rsidP="0099421D">
      <w:pPr>
        <w:pStyle w:val="a9"/>
        <w:ind w:left="0" w:firstLine="502"/>
        <w:jc w:val="both"/>
        <w:rPr>
          <w:sz w:val="28"/>
          <w:szCs w:val="28"/>
        </w:rPr>
      </w:pPr>
    </w:p>
    <w:p w:rsidR="0099421D" w:rsidRPr="0099421D" w:rsidRDefault="0099421D" w:rsidP="0099421D">
      <w:pPr>
        <w:pStyle w:val="a9"/>
        <w:ind w:left="0" w:firstLine="502"/>
        <w:jc w:val="both"/>
        <w:rPr>
          <w:sz w:val="28"/>
          <w:szCs w:val="28"/>
        </w:rPr>
      </w:pPr>
      <w:r w:rsidRPr="0099421D">
        <w:rPr>
          <w:sz w:val="28"/>
          <w:szCs w:val="28"/>
        </w:rPr>
        <w:t>1.6. Проверка наличия гарантийных паспортов на законченные ремонтом автомобильные дороги</w:t>
      </w:r>
    </w:p>
    <w:p w:rsidR="0099421D" w:rsidRPr="0099421D" w:rsidRDefault="0099421D" w:rsidP="0099421D">
      <w:pPr>
        <w:pStyle w:val="a9"/>
        <w:ind w:left="0" w:firstLine="502"/>
        <w:jc w:val="both"/>
        <w:rPr>
          <w:sz w:val="28"/>
          <w:szCs w:val="28"/>
        </w:rPr>
      </w:pPr>
      <w:r w:rsidRPr="0099421D">
        <w:rPr>
          <w:sz w:val="28"/>
          <w:szCs w:val="28"/>
        </w:rPr>
        <w:tab/>
        <w:t>Проверке представлены гарантийные паспорта на все отремонтированные дороги. Наличия и устранения гарантийных случаев проверкой не установлено.</w:t>
      </w:r>
    </w:p>
    <w:p w:rsidR="0099421D" w:rsidRPr="0099421D" w:rsidRDefault="0099421D" w:rsidP="0099421D">
      <w:pPr>
        <w:pStyle w:val="a9"/>
        <w:ind w:left="0" w:firstLine="502"/>
        <w:jc w:val="both"/>
        <w:rPr>
          <w:sz w:val="28"/>
          <w:szCs w:val="28"/>
        </w:rPr>
      </w:pPr>
    </w:p>
    <w:p w:rsidR="0099421D" w:rsidRPr="0099421D" w:rsidRDefault="0099421D" w:rsidP="0099421D">
      <w:pPr>
        <w:pStyle w:val="a9"/>
        <w:ind w:left="0" w:firstLine="502"/>
        <w:jc w:val="both"/>
        <w:rPr>
          <w:sz w:val="28"/>
          <w:szCs w:val="28"/>
        </w:rPr>
      </w:pPr>
      <w:r w:rsidRPr="0099421D">
        <w:rPr>
          <w:sz w:val="28"/>
          <w:szCs w:val="28"/>
        </w:rPr>
        <w:lastRenderedPageBreak/>
        <w:t xml:space="preserve">1.7. Оценка своевременности выполнения обязательств подрядчиками, полноты и качества  </w:t>
      </w:r>
      <w:proofErr w:type="spellStart"/>
      <w:r w:rsidRPr="0099421D">
        <w:rPr>
          <w:sz w:val="28"/>
          <w:szCs w:val="28"/>
        </w:rPr>
        <w:t>претензионно</w:t>
      </w:r>
      <w:proofErr w:type="spellEnd"/>
      <w:r w:rsidRPr="0099421D">
        <w:rPr>
          <w:sz w:val="28"/>
          <w:szCs w:val="28"/>
        </w:rPr>
        <w:t>-исковой работы.</w:t>
      </w:r>
    </w:p>
    <w:p w:rsidR="0099421D" w:rsidRPr="0099421D" w:rsidRDefault="0099421D" w:rsidP="0099421D">
      <w:pPr>
        <w:pStyle w:val="a9"/>
        <w:ind w:left="0" w:firstLine="502"/>
        <w:jc w:val="both"/>
        <w:rPr>
          <w:sz w:val="28"/>
          <w:szCs w:val="28"/>
        </w:rPr>
      </w:pPr>
      <w:r w:rsidRPr="0099421D">
        <w:rPr>
          <w:sz w:val="28"/>
          <w:szCs w:val="28"/>
        </w:rPr>
        <w:tab/>
        <w:t xml:space="preserve">При проверке фактического исполнения муниципального контракта с СПК «Барин» от 12.07.2021 №03402000033210069960001 на выполнение работ по ремонту автомобильной дороги улично-дорожной сети улицы Ленина с. </w:t>
      </w:r>
      <w:proofErr w:type="spellStart"/>
      <w:r w:rsidRPr="0099421D">
        <w:rPr>
          <w:sz w:val="28"/>
          <w:szCs w:val="28"/>
        </w:rPr>
        <w:t>Верхосуье</w:t>
      </w:r>
      <w:proofErr w:type="spellEnd"/>
      <w:r w:rsidRPr="0099421D">
        <w:rPr>
          <w:sz w:val="28"/>
          <w:szCs w:val="28"/>
        </w:rPr>
        <w:t xml:space="preserve"> Фаленского района Кировской области установлено нарушение срока завершения работ (уведомление об исполнении контракта поступило 17.10.2021). Заказчиком проведена претензионная работа, за нарушение срока выставлено требование об оплате пени от 20.10.2021 №3009-01-09 за 46 дней просрочки в размере 13798,70 руб. В расчете суммы требования об уплате неустойки применена ключевая ставка на день расчета 6,75% годовых. Пени были оплачены 26.10.2021 в размере 13798,70 руб. Сумма пени рассчитана в соответствии с требованиями, установленными ч. 7 ст. 34 Закона №44-ФЗ.</w:t>
      </w:r>
    </w:p>
    <w:p w:rsidR="0099421D" w:rsidRPr="0099421D" w:rsidRDefault="0099421D" w:rsidP="0099421D">
      <w:pPr>
        <w:pStyle w:val="a9"/>
        <w:ind w:left="0" w:firstLine="502"/>
        <w:jc w:val="both"/>
        <w:rPr>
          <w:sz w:val="28"/>
          <w:szCs w:val="28"/>
        </w:rPr>
      </w:pPr>
      <w:r w:rsidRPr="0099421D">
        <w:rPr>
          <w:sz w:val="28"/>
          <w:szCs w:val="28"/>
        </w:rPr>
        <w:tab/>
        <w:t xml:space="preserve">При проверке фактического исполнения муниципального контракта с СПК «Барин» от 07.06.2021 №01406000154210000180001 на выполнение работ по ремонту дорог по ул. Труда, ул. </w:t>
      </w:r>
      <w:proofErr w:type="gramStart"/>
      <w:r w:rsidRPr="0099421D">
        <w:rPr>
          <w:sz w:val="28"/>
          <w:szCs w:val="28"/>
        </w:rPr>
        <w:t>Нагорная</w:t>
      </w:r>
      <w:proofErr w:type="gramEnd"/>
      <w:r w:rsidRPr="0099421D">
        <w:rPr>
          <w:sz w:val="28"/>
          <w:szCs w:val="28"/>
        </w:rPr>
        <w:t>, ул. Лесная в дер. Петруненки Фаленского района Кировской области установлено нарушение срока завершения работ (уведомление об исполнении контракта поступило 11.10.2021). Заказчиком проведена претензионная работа, за нарушение срока выставлено требование об оплате пени от 29.10.2021 №3096-01-09 за 47 дней просрочки в размере 9978,15 руб. В расчете суммы требования об уплате неустойки применена ключевая ставка на день расчета 6,75% годовых. Пени были оплачены 11.11.2021 в размере 9978,15 руб. Сумма пени рассчитана в соответствии с требованиями, установленными ч. 7 ст. 34 Закона №44-ФЗ.</w:t>
      </w:r>
    </w:p>
    <w:p w:rsidR="0099421D" w:rsidRPr="0099421D" w:rsidRDefault="0099421D" w:rsidP="0099421D">
      <w:pPr>
        <w:pStyle w:val="a9"/>
        <w:ind w:left="0" w:firstLine="502"/>
        <w:jc w:val="both"/>
        <w:rPr>
          <w:sz w:val="28"/>
          <w:szCs w:val="28"/>
        </w:rPr>
      </w:pPr>
      <w:r w:rsidRPr="0099421D">
        <w:rPr>
          <w:sz w:val="28"/>
          <w:szCs w:val="28"/>
        </w:rPr>
        <w:tab/>
        <w:t>При проверке фактического исполнения муниципального контракта с АО «</w:t>
      </w:r>
      <w:proofErr w:type="spellStart"/>
      <w:r w:rsidRPr="0099421D">
        <w:rPr>
          <w:sz w:val="28"/>
          <w:szCs w:val="28"/>
        </w:rPr>
        <w:t>Вятавтодр</w:t>
      </w:r>
      <w:proofErr w:type="spellEnd"/>
      <w:r w:rsidRPr="0099421D">
        <w:rPr>
          <w:sz w:val="28"/>
          <w:szCs w:val="28"/>
        </w:rPr>
        <w:t xml:space="preserve">» от 06.09.2021 №03402000033210091660001 на выполнение работ по капитальному ремонту участка автомобильной дороги </w:t>
      </w:r>
      <w:proofErr w:type="spellStart"/>
      <w:r w:rsidRPr="0099421D">
        <w:rPr>
          <w:sz w:val="28"/>
          <w:szCs w:val="28"/>
        </w:rPr>
        <w:t>Верхосунье</w:t>
      </w:r>
      <w:proofErr w:type="spellEnd"/>
      <w:r w:rsidRPr="0099421D">
        <w:rPr>
          <w:sz w:val="28"/>
          <w:szCs w:val="28"/>
        </w:rPr>
        <w:t>-</w:t>
      </w:r>
      <w:proofErr w:type="spellStart"/>
      <w:r w:rsidRPr="0099421D">
        <w:rPr>
          <w:sz w:val="28"/>
          <w:szCs w:val="28"/>
        </w:rPr>
        <w:t>Филейка</w:t>
      </w:r>
      <w:proofErr w:type="spellEnd"/>
      <w:r w:rsidRPr="0099421D">
        <w:rPr>
          <w:sz w:val="28"/>
          <w:szCs w:val="28"/>
        </w:rPr>
        <w:t xml:space="preserve">-Полом  установлено нарушение срока завершения работ (уведомление об исполнении контракта поступило 04.07.2022). Заказчиком проведена претензионная работа, за нарушение срока выставлены требования №3271-01-09 от 22.11.2021, №3619-01-09 от 24.12.2021, №246-01-09 от 01.02.2022, №928-01-09 от 12.04.2022, №1380-01-09 от 31.05.2022, №1380-01-09 </w:t>
      </w:r>
      <w:proofErr w:type="gramStart"/>
      <w:r w:rsidRPr="0099421D">
        <w:rPr>
          <w:sz w:val="28"/>
          <w:szCs w:val="28"/>
        </w:rPr>
        <w:t>от</w:t>
      </w:r>
      <w:proofErr w:type="gramEnd"/>
      <w:r w:rsidRPr="0099421D">
        <w:rPr>
          <w:sz w:val="28"/>
          <w:szCs w:val="28"/>
        </w:rPr>
        <w:t xml:space="preserve"> 12.07.2022 </w:t>
      </w:r>
      <w:proofErr w:type="gramStart"/>
      <w:r w:rsidRPr="0099421D">
        <w:rPr>
          <w:sz w:val="28"/>
          <w:szCs w:val="28"/>
        </w:rPr>
        <w:t>на</w:t>
      </w:r>
      <w:proofErr w:type="gramEnd"/>
      <w:r w:rsidRPr="0099421D">
        <w:rPr>
          <w:sz w:val="28"/>
          <w:szCs w:val="28"/>
        </w:rPr>
        <w:t xml:space="preserve"> общую сумму 782746,66 руб. Сумма пени рассчитана в соответствии с требованиями, установленными ч. 7 ст. 34 Закона №44-ФЗ. Пени были оплачены 25.11.2021 в размере 36291,33 руб., 17.08.2022 в размере 746455,33 руб.</w:t>
      </w:r>
    </w:p>
    <w:p w:rsidR="0099421D" w:rsidRPr="0099421D" w:rsidRDefault="0099421D" w:rsidP="0099421D">
      <w:pPr>
        <w:pStyle w:val="a9"/>
        <w:ind w:left="0" w:firstLine="502"/>
        <w:jc w:val="both"/>
        <w:rPr>
          <w:sz w:val="28"/>
          <w:szCs w:val="28"/>
        </w:rPr>
      </w:pPr>
    </w:p>
    <w:p w:rsidR="0099421D" w:rsidRPr="0099421D" w:rsidRDefault="0099421D" w:rsidP="0099421D">
      <w:pPr>
        <w:pStyle w:val="a9"/>
        <w:ind w:left="0" w:firstLine="502"/>
        <w:jc w:val="both"/>
        <w:rPr>
          <w:sz w:val="28"/>
          <w:szCs w:val="28"/>
        </w:rPr>
      </w:pPr>
      <w:r w:rsidRPr="0099421D">
        <w:rPr>
          <w:sz w:val="28"/>
          <w:szCs w:val="28"/>
        </w:rPr>
        <w:t>1.8.</w:t>
      </w:r>
      <w:r w:rsidRPr="0099421D">
        <w:rPr>
          <w:sz w:val="28"/>
          <w:szCs w:val="28"/>
        </w:rPr>
        <w:tab/>
        <w:t>Проверка своевременности оплаты выполненных работ, наличия фактов уплаты штрафных санкций, судебных расходов из-за несвоевременной оплаты работ.</w:t>
      </w:r>
    </w:p>
    <w:p w:rsidR="0099421D" w:rsidRPr="0099421D" w:rsidRDefault="0099421D" w:rsidP="0099421D">
      <w:pPr>
        <w:pStyle w:val="a9"/>
        <w:ind w:left="0" w:firstLine="502"/>
        <w:jc w:val="both"/>
        <w:rPr>
          <w:sz w:val="28"/>
          <w:szCs w:val="28"/>
        </w:rPr>
      </w:pPr>
      <w:r w:rsidRPr="0099421D">
        <w:rPr>
          <w:sz w:val="28"/>
          <w:szCs w:val="28"/>
        </w:rPr>
        <w:tab/>
        <w:t>В нарушение статьи 34 Федерального закона от 05.04.2013 №44-Фз установлены случаи несвоевременной оплаты выполненных работ:</w:t>
      </w:r>
    </w:p>
    <w:p w:rsidR="0099421D" w:rsidRPr="0099421D" w:rsidRDefault="0099421D" w:rsidP="0099421D">
      <w:pPr>
        <w:pStyle w:val="a9"/>
        <w:ind w:left="0" w:firstLine="502"/>
        <w:jc w:val="both"/>
        <w:rPr>
          <w:sz w:val="28"/>
          <w:szCs w:val="28"/>
        </w:rPr>
      </w:pPr>
      <w:r w:rsidRPr="0099421D">
        <w:rPr>
          <w:sz w:val="28"/>
          <w:szCs w:val="28"/>
        </w:rPr>
        <w:tab/>
      </w:r>
      <w:proofErr w:type="gramStart"/>
      <w:r w:rsidRPr="0099421D">
        <w:rPr>
          <w:sz w:val="28"/>
          <w:szCs w:val="28"/>
        </w:rPr>
        <w:t xml:space="preserve">В нарушение п. 2.4. муниципального контракта с СПК «Барин» от 07.06.2021 №01406000154210000180001 на выполнение работ по ремонту дорог по ул. Труда, ул. Нагорная, ул. Лесная в дер. Петруненки Фаленского района Кировской области (оплата производится в течение 15 рабочих дней с даты </w:t>
      </w:r>
      <w:r w:rsidRPr="0099421D">
        <w:rPr>
          <w:sz w:val="28"/>
          <w:szCs w:val="28"/>
        </w:rPr>
        <w:lastRenderedPageBreak/>
        <w:t>подписания КС-2, КС-3) оплата выполненных работ за счет областного бюджета произведена  платежным поручением от 08.12.2021 №3318 на сумму 489204,00</w:t>
      </w:r>
      <w:proofErr w:type="gramEnd"/>
      <w:r w:rsidRPr="0099421D">
        <w:rPr>
          <w:sz w:val="28"/>
          <w:szCs w:val="28"/>
        </w:rPr>
        <w:t xml:space="preserve"> руб. (КС-2 подписан 16.10.2021, КС-3-18.10.2021). Нарушение срока оплаты выполненных работ составило 35 рабочих дней.</w:t>
      </w:r>
    </w:p>
    <w:p w:rsidR="0099421D" w:rsidRPr="0099421D" w:rsidRDefault="0099421D" w:rsidP="0099421D">
      <w:pPr>
        <w:pStyle w:val="a9"/>
        <w:ind w:left="0" w:firstLine="502"/>
        <w:jc w:val="both"/>
        <w:rPr>
          <w:sz w:val="28"/>
          <w:szCs w:val="28"/>
        </w:rPr>
      </w:pPr>
      <w:r w:rsidRPr="0099421D">
        <w:rPr>
          <w:sz w:val="28"/>
          <w:szCs w:val="28"/>
        </w:rPr>
        <w:tab/>
      </w:r>
      <w:proofErr w:type="gramStart"/>
      <w:r w:rsidRPr="0099421D">
        <w:rPr>
          <w:sz w:val="28"/>
          <w:szCs w:val="28"/>
        </w:rPr>
        <w:t>В нарушение п. 3.3. муниципального контракта с АО «</w:t>
      </w:r>
      <w:proofErr w:type="spellStart"/>
      <w:r w:rsidRPr="0099421D">
        <w:rPr>
          <w:sz w:val="28"/>
          <w:szCs w:val="28"/>
        </w:rPr>
        <w:t>Вятавтодор</w:t>
      </w:r>
      <w:proofErr w:type="spellEnd"/>
      <w:r w:rsidRPr="0099421D">
        <w:rPr>
          <w:sz w:val="28"/>
          <w:szCs w:val="28"/>
        </w:rPr>
        <w:t xml:space="preserve">» от 06.09.2021 №03402000033210091660001 на выполнение работ по капитальному ремонту участка автомобильной дороги </w:t>
      </w:r>
      <w:proofErr w:type="spellStart"/>
      <w:r w:rsidRPr="0099421D">
        <w:rPr>
          <w:sz w:val="28"/>
          <w:szCs w:val="28"/>
        </w:rPr>
        <w:t>Верхосунье</w:t>
      </w:r>
      <w:proofErr w:type="spellEnd"/>
      <w:r w:rsidRPr="0099421D">
        <w:rPr>
          <w:sz w:val="28"/>
          <w:szCs w:val="28"/>
        </w:rPr>
        <w:t>-</w:t>
      </w:r>
      <w:proofErr w:type="spellStart"/>
      <w:r w:rsidRPr="0099421D">
        <w:rPr>
          <w:sz w:val="28"/>
          <w:szCs w:val="28"/>
        </w:rPr>
        <w:t>Филейка</w:t>
      </w:r>
      <w:proofErr w:type="spellEnd"/>
      <w:r w:rsidRPr="0099421D">
        <w:rPr>
          <w:sz w:val="28"/>
          <w:szCs w:val="28"/>
        </w:rPr>
        <w:t>-Полом (оплата производится в течение 30 дней со дня подписания акта приемки, КС-2, КС3) оплата выполненных работ за счет областного бюджета произведена платежным поручением от 17.08.2022 №2298 на сумму 6487594,67 руб. (акт приемки, КС-2, КС-3 подписаны 12.07.2022).</w:t>
      </w:r>
      <w:proofErr w:type="gramEnd"/>
      <w:r w:rsidRPr="0099421D">
        <w:rPr>
          <w:sz w:val="28"/>
          <w:szCs w:val="28"/>
        </w:rPr>
        <w:t xml:space="preserve"> Нарушение срока оплаты выполненных работ составило 6 дней. </w:t>
      </w:r>
    </w:p>
    <w:p w:rsidR="0099421D" w:rsidRPr="0099421D" w:rsidRDefault="0099421D" w:rsidP="0099421D">
      <w:pPr>
        <w:pStyle w:val="a9"/>
        <w:ind w:left="0" w:firstLine="502"/>
        <w:jc w:val="both"/>
        <w:rPr>
          <w:sz w:val="28"/>
          <w:szCs w:val="28"/>
        </w:rPr>
      </w:pPr>
      <w:r w:rsidRPr="0099421D">
        <w:rPr>
          <w:sz w:val="28"/>
          <w:szCs w:val="28"/>
        </w:rPr>
        <w:tab/>
      </w:r>
      <w:proofErr w:type="gramStart"/>
      <w:r w:rsidRPr="0099421D">
        <w:rPr>
          <w:sz w:val="28"/>
          <w:szCs w:val="28"/>
        </w:rPr>
        <w:t>В нарушение п. 3.2.2 муниципального контракта на выполнение работ по ремонту автомобильной дороги ул. Коммуны пгт Фаленки Фаленского муниципального округа Кировской области с ООО «Зуевская механизированная колонна» №03402000033220058030001 от 21.06.2022 (оплата производится в течение 7 рабочих дней с даты подписания акта выполненных работ) оплата выполненных работ за счет областного бюджета произведена платежным поручением от 12.07.2022 №1802 на сумму 8411000,00 руб</w:t>
      </w:r>
      <w:proofErr w:type="gramEnd"/>
      <w:r w:rsidRPr="0099421D">
        <w:rPr>
          <w:sz w:val="28"/>
          <w:szCs w:val="28"/>
        </w:rPr>
        <w:t>. (акт выполненных работ подписан 28.06.2022). Нарушение срока оплаты выполненных работ составило 3 рабочих дня.</w:t>
      </w:r>
    </w:p>
    <w:p w:rsidR="0099421D" w:rsidRPr="0099421D" w:rsidRDefault="0099421D" w:rsidP="0099421D">
      <w:pPr>
        <w:pStyle w:val="a9"/>
        <w:ind w:left="0" w:firstLine="502"/>
        <w:jc w:val="both"/>
        <w:rPr>
          <w:sz w:val="28"/>
          <w:szCs w:val="28"/>
        </w:rPr>
      </w:pPr>
      <w:r w:rsidRPr="0099421D">
        <w:rPr>
          <w:sz w:val="28"/>
          <w:szCs w:val="28"/>
        </w:rPr>
        <w:tab/>
        <w:t xml:space="preserve">П. 3.2.2. муниципального контракта на выполнение работ по ремонту автомобильной дороги по ул. Труда пгт Фаленки Фаленского муниципального округа Кировской области с ООО «Зуевская механизированная колонна» №03402000033220074490001 от 25.07.2022 установлено, что оплата выполненных работ производится в течение 10 рабочих дней </w:t>
      </w:r>
      <w:proofErr w:type="gramStart"/>
      <w:r w:rsidRPr="0099421D">
        <w:rPr>
          <w:sz w:val="28"/>
          <w:szCs w:val="28"/>
        </w:rPr>
        <w:t>с даты подписания</w:t>
      </w:r>
      <w:proofErr w:type="gramEnd"/>
      <w:r w:rsidRPr="0099421D">
        <w:rPr>
          <w:sz w:val="28"/>
          <w:szCs w:val="28"/>
        </w:rPr>
        <w:t xml:space="preserve"> Заказчиком акта выполненных работ. Акт выполненных работ был подписан 09.09.2022. Срок оплаты по договору 23.09.2022. Заявка на финансирование иных межбюджетных трансфертов на ремонт автомобильных дорог общего пользования местного значения за сентябрь 2022 года в Министерство транспорта была направлена только 22.09.2022. На 29.09.2022 денежные средства из областного бюджета не поступали, нарушение срока оплаты выполненных работ составило на 29.09.2022 4 рабочих дня.</w:t>
      </w:r>
    </w:p>
    <w:p w:rsidR="0099421D" w:rsidRPr="0099421D" w:rsidRDefault="0099421D" w:rsidP="0099421D">
      <w:pPr>
        <w:pStyle w:val="a9"/>
        <w:ind w:left="0" w:firstLine="502"/>
        <w:jc w:val="both"/>
        <w:rPr>
          <w:sz w:val="28"/>
          <w:szCs w:val="28"/>
        </w:rPr>
      </w:pPr>
      <w:r w:rsidRPr="0099421D">
        <w:rPr>
          <w:sz w:val="28"/>
          <w:szCs w:val="28"/>
        </w:rPr>
        <w:tab/>
        <w:t>Нарушение сроков оплаты может привести к дополнительным расходам бюджета, неэффективному расходованию бюджетных сре</w:t>
      </w:r>
      <w:proofErr w:type="gramStart"/>
      <w:r w:rsidRPr="0099421D">
        <w:rPr>
          <w:sz w:val="28"/>
          <w:szCs w:val="28"/>
        </w:rPr>
        <w:t>дств в сл</w:t>
      </w:r>
      <w:proofErr w:type="gramEnd"/>
      <w:r w:rsidRPr="0099421D">
        <w:rPr>
          <w:sz w:val="28"/>
          <w:szCs w:val="28"/>
        </w:rPr>
        <w:t>учае выставления исковых требований на уплату пени и штрафов. Исковые требования от подрядчиков не поступали.</w:t>
      </w:r>
    </w:p>
    <w:p w:rsidR="0099421D" w:rsidRPr="0099421D" w:rsidRDefault="0099421D" w:rsidP="0099421D">
      <w:pPr>
        <w:pStyle w:val="a9"/>
        <w:ind w:left="0" w:firstLine="502"/>
        <w:jc w:val="both"/>
        <w:rPr>
          <w:sz w:val="28"/>
          <w:szCs w:val="28"/>
        </w:rPr>
      </w:pPr>
    </w:p>
    <w:p w:rsidR="0099421D" w:rsidRPr="0099421D" w:rsidRDefault="0099421D" w:rsidP="0099421D">
      <w:pPr>
        <w:pStyle w:val="a9"/>
        <w:ind w:left="0" w:firstLine="502"/>
        <w:jc w:val="both"/>
        <w:rPr>
          <w:sz w:val="28"/>
          <w:szCs w:val="28"/>
        </w:rPr>
      </w:pPr>
      <w:r w:rsidRPr="0099421D">
        <w:rPr>
          <w:sz w:val="28"/>
          <w:szCs w:val="28"/>
        </w:rPr>
        <w:t>1.9. Оценка наличия и эффективности работы, проводимой министерством транспорта Кировской области по оказанию органам местного самоуправления методической помощи при использовании МБТ в проверяемой сфере.</w:t>
      </w:r>
    </w:p>
    <w:p w:rsidR="0099421D" w:rsidRPr="0099421D" w:rsidRDefault="0099421D" w:rsidP="0099421D">
      <w:pPr>
        <w:pStyle w:val="a9"/>
        <w:ind w:left="0" w:firstLine="502"/>
        <w:jc w:val="both"/>
        <w:rPr>
          <w:sz w:val="28"/>
          <w:szCs w:val="28"/>
        </w:rPr>
      </w:pPr>
      <w:r w:rsidRPr="0099421D">
        <w:rPr>
          <w:sz w:val="28"/>
          <w:szCs w:val="28"/>
        </w:rPr>
        <w:tab/>
        <w:t xml:space="preserve"> Министерством транспорта Кировской области оказывается консультативная и информационная помощь.</w:t>
      </w:r>
    </w:p>
    <w:p w:rsidR="0099421D" w:rsidRPr="0099421D" w:rsidRDefault="0099421D" w:rsidP="0099421D">
      <w:pPr>
        <w:pStyle w:val="a9"/>
        <w:ind w:left="0" w:firstLine="502"/>
        <w:jc w:val="both"/>
        <w:rPr>
          <w:sz w:val="28"/>
          <w:szCs w:val="28"/>
        </w:rPr>
      </w:pPr>
    </w:p>
    <w:p w:rsidR="0099421D" w:rsidRPr="0099421D" w:rsidRDefault="0099421D" w:rsidP="0099421D">
      <w:pPr>
        <w:pStyle w:val="a9"/>
        <w:ind w:left="0" w:firstLine="502"/>
        <w:jc w:val="both"/>
        <w:rPr>
          <w:sz w:val="28"/>
          <w:szCs w:val="28"/>
        </w:rPr>
      </w:pPr>
      <w:r w:rsidRPr="0099421D">
        <w:rPr>
          <w:sz w:val="28"/>
          <w:szCs w:val="28"/>
        </w:rPr>
        <w:t>1.10. Информация о подрядчике АО «</w:t>
      </w:r>
      <w:proofErr w:type="spellStart"/>
      <w:r w:rsidRPr="0099421D">
        <w:rPr>
          <w:sz w:val="28"/>
          <w:szCs w:val="28"/>
        </w:rPr>
        <w:t>Вятавтодор</w:t>
      </w:r>
      <w:proofErr w:type="spellEnd"/>
      <w:r w:rsidRPr="0099421D">
        <w:rPr>
          <w:sz w:val="28"/>
          <w:szCs w:val="28"/>
        </w:rPr>
        <w:t>.</w:t>
      </w:r>
    </w:p>
    <w:p w:rsidR="0099421D" w:rsidRPr="0099421D" w:rsidRDefault="0099421D" w:rsidP="0099421D">
      <w:pPr>
        <w:pStyle w:val="a9"/>
        <w:ind w:left="0" w:firstLine="502"/>
        <w:jc w:val="both"/>
        <w:rPr>
          <w:sz w:val="28"/>
          <w:szCs w:val="28"/>
        </w:rPr>
      </w:pPr>
      <w:r w:rsidRPr="0099421D">
        <w:rPr>
          <w:sz w:val="28"/>
          <w:szCs w:val="28"/>
        </w:rPr>
        <w:tab/>
        <w:t xml:space="preserve">В 2021 году администрацией Фаленского муниципального округа по </w:t>
      </w:r>
      <w:r w:rsidRPr="0099421D">
        <w:rPr>
          <w:sz w:val="28"/>
          <w:szCs w:val="28"/>
        </w:rPr>
        <w:lastRenderedPageBreak/>
        <w:t>содержанию и ремонту автомобильных дорог общего пользования местного значения было заключено с АО «</w:t>
      </w:r>
      <w:proofErr w:type="spellStart"/>
      <w:r w:rsidRPr="0099421D">
        <w:rPr>
          <w:sz w:val="28"/>
          <w:szCs w:val="28"/>
        </w:rPr>
        <w:t>Вятавтодор</w:t>
      </w:r>
      <w:proofErr w:type="spellEnd"/>
      <w:r w:rsidRPr="0099421D">
        <w:rPr>
          <w:sz w:val="28"/>
          <w:szCs w:val="28"/>
        </w:rPr>
        <w:t xml:space="preserve">» 8 договоров и контрактов на общую сумму 19975759,15 руб. или 81,30% от общего объема заказов по содержанию и ремонту автомобильных дорог общего пользования местного значения. </w:t>
      </w:r>
    </w:p>
    <w:p w:rsidR="0099421D" w:rsidRPr="0099421D" w:rsidRDefault="0099421D" w:rsidP="0099421D">
      <w:pPr>
        <w:pStyle w:val="a9"/>
        <w:ind w:left="0" w:firstLine="502"/>
        <w:jc w:val="both"/>
        <w:rPr>
          <w:sz w:val="28"/>
          <w:szCs w:val="28"/>
        </w:rPr>
      </w:pPr>
      <w:r w:rsidRPr="0099421D">
        <w:rPr>
          <w:sz w:val="28"/>
          <w:szCs w:val="28"/>
        </w:rPr>
        <w:tab/>
        <w:t>При проверке фактического исполнения муниципального контракта с АО «</w:t>
      </w:r>
      <w:proofErr w:type="spellStart"/>
      <w:r w:rsidRPr="0099421D">
        <w:rPr>
          <w:sz w:val="28"/>
          <w:szCs w:val="28"/>
        </w:rPr>
        <w:t>Вятавтодор</w:t>
      </w:r>
      <w:proofErr w:type="spellEnd"/>
      <w:r w:rsidRPr="0099421D">
        <w:rPr>
          <w:sz w:val="28"/>
          <w:szCs w:val="28"/>
        </w:rPr>
        <w:t xml:space="preserve">» от 06.09.2021 №03402000033210091660001 на выполнение работ по капитальному ремонту участка автомобильной дороги </w:t>
      </w:r>
      <w:proofErr w:type="spellStart"/>
      <w:r w:rsidRPr="0099421D">
        <w:rPr>
          <w:sz w:val="28"/>
          <w:szCs w:val="28"/>
        </w:rPr>
        <w:t>Верхосунье</w:t>
      </w:r>
      <w:proofErr w:type="spellEnd"/>
      <w:r w:rsidRPr="0099421D">
        <w:rPr>
          <w:sz w:val="28"/>
          <w:szCs w:val="28"/>
        </w:rPr>
        <w:t>-</w:t>
      </w:r>
      <w:proofErr w:type="spellStart"/>
      <w:r w:rsidRPr="0099421D">
        <w:rPr>
          <w:sz w:val="28"/>
          <w:szCs w:val="28"/>
        </w:rPr>
        <w:t>Филейка</w:t>
      </w:r>
      <w:proofErr w:type="spellEnd"/>
      <w:r w:rsidRPr="0099421D">
        <w:rPr>
          <w:sz w:val="28"/>
          <w:szCs w:val="28"/>
        </w:rPr>
        <w:t>-Полом  установлено нарушение срока завершения работ. Согласно п. 6.1. муниципального контракта  срок окончания работ по 31.10.2021. Уведомление об исполнении контракта поступило 04.07.2022. Количество дней просрочки выполнения работ составило 253 дня.</w:t>
      </w:r>
    </w:p>
    <w:p w:rsidR="0099421D" w:rsidRPr="0099421D" w:rsidRDefault="0099421D" w:rsidP="0099421D">
      <w:pPr>
        <w:pStyle w:val="a9"/>
        <w:ind w:left="0" w:firstLine="502"/>
        <w:jc w:val="both"/>
        <w:rPr>
          <w:sz w:val="28"/>
          <w:szCs w:val="28"/>
        </w:rPr>
      </w:pPr>
      <w:r w:rsidRPr="0099421D">
        <w:rPr>
          <w:sz w:val="28"/>
          <w:szCs w:val="28"/>
        </w:rPr>
        <w:tab/>
        <w:t>В 2022 году администрацией Фаленского муниципального округа  по содержанию и ремонту автомобильных дорог общего пользования местного значения было заключено с АО «</w:t>
      </w:r>
      <w:proofErr w:type="spellStart"/>
      <w:r w:rsidRPr="0099421D">
        <w:rPr>
          <w:sz w:val="28"/>
          <w:szCs w:val="28"/>
        </w:rPr>
        <w:t>Вятавтодор</w:t>
      </w:r>
      <w:proofErr w:type="spellEnd"/>
      <w:r w:rsidRPr="0099421D">
        <w:rPr>
          <w:sz w:val="28"/>
          <w:szCs w:val="28"/>
        </w:rPr>
        <w:t>» 2 муниципальных контракта на общую сумму 13337612,00 руб. или 80,40 % от общего объема заказов по содержанию и ремонту автомобильных дорог общего пользования местного значения.</w:t>
      </w:r>
    </w:p>
    <w:p w:rsidR="0099421D" w:rsidRPr="0099421D" w:rsidRDefault="0099421D" w:rsidP="0099421D">
      <w:pPr>
        <w:pStyle w:val="a9"/>
        <w:ind w:left="0" w:firstLine="502"/>
        <w:jc w:val="both"/>
        <w:rPr>
          <w:sz w:val="28"/>
          <w:szCs w:val="28"/>
        </w:rPr>
      </w:pPr>
      <w:r w:rsidRPr="0099421D">
        <w:rPr>
          <w:sz w:val="28"/>
          <w:szCs w:val="28"/>
        </w:rPr>
        <w:tab/>
        <w:t>АО «</w:t>
      </w:r>
      <w:proofErr w:type="spellStart"/>
      <w:r w:rsidRPr="0099421D">
        <w:rPr>
          <w:sz w:val="28"/>
          <w:szCs w:val="28"/>
        </w:rPr>
        <w:t>Вятавтодор</w:t>
      </w:r>
      <w:proofErr w:type="spellEnd"/>
      <w:r w:rsidRPr="0099421D">
        <w:rPr>
          <w:sz w:val="28"/>
          <w:szCs w:val="28"/>
        </w:rPr>
        <w:t>» на субподряд работы в проверяемом периоде не передавались.</w:t>
      </w:r>
    </w:p>
    <w:p w:rsidR="0099421D" w:rsidRPr="0099421D" w:rsidRDefault="0099421D" w:rsidP="0099421D">
      <w:pPr>
        <w:pStyle w:val="a9"/>
        <w:ind w:left="0" w:firstLine="502"/>
        <w:jc w:val="both"/>
        <w:rPr>
          <w:sz w:val="28"/>
          <w:szCs w:val="28"/>
        </w:rPr>
      </w:pPr>
      <w:r w:rsidRPr="0099421D">
        <w:rPr>
          <w:sz w:val="28"/>
          <w:szCs w:val="28"/>
        </w:rPr>
        <w:tab/>
        <w:t>Гарантийных случаев по выполнению работ АО «</w:t>
      </w:r>
      <w:proofErr w:type="spellStart"/>
      <w:r w:rsidRPr="0099421D">
        <w:rPr>
          <w:sz w:val="28"/>
          <w:szCs w:val="28"/>
        </w:rPr>
        <w:t>Вятавтодор</w:t>
      </w:r>
      <w:proofErr w:type="spellEnd"/>
      <w:r w:rsidRPr="0099421D">
        <w:rPr>
          <w:sz w:val="28"/>
          <w:szCs w:val="28"/>
        </w:rPr>
        <w:t>» не установлено.</w:t>
      </w:r>
    </w:p>
    <w:p w:rsidR="0099421D" w:rsidRPr="0099421D" w:rsidRDefault="0099421D" w:rsidP="0099421D">
      <w:pPr>
        <w:pStyle w:val="a9"/>
        <w:ind w:left="0" w:firstLine="502"/>
        <w:jc w:val="both"/>
        <w:rPr>
          <w:sz w:val="28"/>
          <w:szCs w:val="28"/>
        </w:rPr>
      </w:pPr>
    </w:p>
    <w:p w:rsidR="0099421D" w:rsidRPr="0099421D" w:rsidRDefault="0099421D" w:rsidP="0099421D">
      <w:pPr>
        <w:pStyle w:val="a9"/>
        <w:ind w:left="0" w:firstLine="502"/>
        <w:jc w:val="both"/>
        <w:rPr>
          <w:sz w:val="28"/>
          <w:szCs w:val="28"/>
        </w:rPr>
      </w:pPr>
      <w:r w:rsidRPr="0099421D">
        <w:rPr>
          <w:sz w:val="28"/>
          <w:szCs w:val="28"/>
        </w:rPr>
        <w:t>2. Проверка формирования и использования бюджетных ассигнований муниципальных дорожных фондов (с оценкой устранения/повторения нарушений, выявленных предыдущими проверками по данному вопросу)</w:t>
      </w:r>
    </w:p>
    <w:p w:rsidR="0099421D" w:rsidRPr="0099421D" w:rsidRDefault="0099421D" w:rsidP="0099421D">
      <w:pPr>
        <w:pStyle w:val="a9"/>
        <w:ind w:left="0" w:firstLine="502"/>
        <w:jc w:val="both"/>
        <w:rPr>
          <w:sz w:val="28"/>
          <w:szCs w:val="28"/>
        </w:rPr>
      </w:pPr>
      <w:r w:rsidRPr="0099421D">
        <w:rPr>
          <w:sz w:val="28"/>
          <w:szCs w:val="28"/>
        </w:rPr>
        <w:t>2.1. Оценка наличия и соответствия законодательству нормативных правовых актов о создании дорожного фонда и об утверждении порядка формирования и использования бюджетных ассигнований дорожного фонда.</w:t>
      </w:r>
    </w:p>
    <w:p w:rsidR="0099421D" w:rsidRPr="0099421D" w:rsidRDefault="0099421D" w:rsidP="0099421D">
      <w:pPr>
        <w:pStyle w:val="a9"/>
        <w:ind w:left="0" w:firstLine="502"/>
        <w:jc w:val="both"/>
        <w:rPr>
          <w:sz w:val="28"/>
          <w:szCs w:val="28"/>
        </w:rPr>
      </w:pPr>
      <w:r w:rsidRPr="0099421D">
        <w:rPr>
          <w:sz w:val="28"/>
          <w:szCs w:val="28"/>
        </w:rPr>
        <w:tab/>
      </w:r>
      <w:proofErr w:type="gramStart"/>
      <w:r w:rsidRPr="0099421D">
        <w:rPr>
          <w:sz w:val="28"/>
          <w:szCs w:val="28"/>
        </w:rPr>
        <w:t xml:space="preserve">Проведенной в 2015 году «Проверкой законности и результативности использования муниципальными образованиями средств областного бюджета, выделенных на содержание и ремонт автомобильных дорог общего пользования в рамках государственной программы «Развитие транспортной системы» на 2013-2020 годы» было установлено наличие Перечня дорог общего пользования местного значения муниципального образования Фаленский муниципальный район, утвержденного Решением </w:t>
      </w:r>
      <w:proofErr w:type="spellStart"/>
      <w:r w:rsidRPr="0099421D">
        <w:rPr>
          <w:sz w:val="28"/>
          <w:szCs w:val="28"/>
        </w:rPr>
        <w:t>Фаленской</w:t>
      </w:r>
      <w:proofErr w:type="spellEnd"/>
      <w:r w:rsidRPr="0099421D">
        <w:rPr>
          <w:sz w:val="28"/>
          <w:szCs w:val="28"/>
        </w:rPr>
        <w:t xml:space="preserve"> районной Думы от 06.11.2013 №29/287.</w:t>
      </w:r>
      <w:proofErr w:type="gramEnd"/>
      <w:r w:rsidRPr="0099421D">
        <w:rPr>
          <w:sz w:val="28"/>
          <w:szCs w:val="28"/>
        </w:rPr>
        <w:t xml:space="preserve"> Однако проверке этот документ представлен не был.</w:t>
      </w:r>
    </w:p>
    <w:p w:rsidR="0099421D" w:rsidRPr="0099421D" w:rsidRDefault="0099421D" w:rsidP="0099421D">
      <w:pPr>
        <w:pStyle w:val="a9"/>
        <w:ind w:left="0" w:firstLine="502"/>
        <w:jc w:val="both"/>
        <w:rPr>
          <w:sz w:val="28"/>
          <w:szCs w:val="28"/>
        </w:rPr>
      </w:pPr>
      <w:r w:rsidRPr="0099421D">
        <w:rPr>
          <w:sz w:val="28"/>
          <w:szCs w:val="28"/>
        </w:rPr>
        <w:tab/>
        <w:t>В результате преобразования муниципального образования Фаленский район в Фаленский муниципальный округ дорожная сеть поселений района была передана в администрацию Фаленского муниципального округа. В нарушение п.5 части статьи 13 Федерального Закона №257 – ФЗ в проверяемом периоде 2021-2022 годов новый Перечень автомобильных дорог общего пользования местного значения, находящихся в муниципальной собственности муниципального образования Фаленский муниципальный округ Кировской области, не был утвержден.</w:t>
      </w:r>
    </w:p>
    <w:p w:rsidR="0099421D" w:rsidRPr="0099421D" w:rsidRDefault="0099421D" w:rsidP="0099421D">
      <w:pPr>
        <w:pStyle w:val="a9"/>
        <w:ind w:left="0" w:firstLine="502"/>
        <w:jc w:val="both"/>
        <w:rPr>
          <w:sz w:val="28"/>
          <w:szCs w:val="28"/>
        </w:rPr>
      </w:pPr>
      <w:r w:rsidRPr="0099421D">
        <w:rPr>
          <w:sz w:val="28"/>
          <w:szCs w:val="28"/>
        </w:rPr>
        <w:tab/>
        <w:t xml:space="preserve">Автомобильные дороги общего пользования местного значения </w:t>
      </w:r>
      <w:r w:rsidRPr="0099421D">
        <w:rPr>
          <w:sz w:val="28"/>
          <w:szCs w:val="28"/>
        </w:rPr>
        <w:lastRenderedPageBreak/>
        <w:t>включены в Реестр муниципального имущества муниципального образования Фаленский муниципальный округ.</w:t>
      </w:r>
    </w:p>
    <w:p w:rsidR="0099421D" w:rsidRPr="0099421D" w:rsidRDefault="0099421D" w:rsidP="0099421D">
      <w:pPr>
        <w:pStyle w:val="a9"/>
        <w:ind w:left="0" w:firstLine="502"/>
        <w:jc w:val="both"/>
        <w:rPr>
          <w:sz w:val="28"/>
          <w:szCs w:val="28"/>
        </w:rPr>
      </w:pPr>
      <w:r w:rsidRPr="0099421D">
        <w:rPr>
          <w:sz w:val="28"/>
          <w:szCs w:val="28"/>
        </w:rPr>
        <w:tab/>
        <w:t>Согласно выписке из реестра муниципального имущества в части автомобильных дорог общего пользования местного значения, находящихся в муниципальной собственности, в составе муниципального имущества Фаленского муниципального округа числится 182 автомобильные дороги общего пользования протяженностью 351,126 км. При проверке выявлено, что реестр заполняется не в полном объеме, а именно, по некоторым автомобильным дорогам  отсутствуют заполненные графы: кадастровый номер, год постройки, балансовая стоимость.</w:t>
      </w:r>
    </w:p>
    <w:p w:rsidR="0099421D" w:rsidRPr="0099421D" w:rsidRDefault="0099421D" w:rsidP="0099421D">
      <w:pPr>
        <w:pStyle w:val="a9"/>
        <w:ind w:left="0" w:firstLine="502"/>
        <w:jc w:val="both"/>
        <w:rPr>
          <w:sz w:val="28"/>
          <w:szCs w:val="28"/>
        </w:rPr>
      </w:pPr>
      <w:r w:rsidRPr="0099421D">
        <w:rPr>
          <w:sz w:val="28"/>
          <w:szCs w:val="28"/>
        </w:rPr>
        <w:tab/>
        <w:t>Следует отметить, что балансовая стоимость по 70 автомобильным дорогам общего пользования местного значения отсутствует.</w:t>
      </w:r>
    </w:p>
    <w:p w:rsidR="0099421D" w:rsidRPr="0099421D" w:rsidRDefault="0099421D" w:rsidP="0099421D">
      <w:pPr>
        <w:pStyle w:val="a9"/>
        <w:ind w:left="0" w:firstLine="502"/>
        <w:jc w:val="both"/>
        <w:rPr>
          <w:sz w:val="28"/>
          <w:szCs w:val="28"/>
        </w:rPr>
      </w:pPr>
      <w:r w:rsidRPr="0099421D">
        <w:rPr>
          <w:sz w:val="28"/>
          <w:szCs w:val="28"/>
        </w:rPr>
        <w:tab/>
        <w:t>Установлено несоответствие протяженности автомобильных дорог:  в Реестре муниципального имущества указано автомобильная дорога общего пользования местного значения Фаленки-Первомайский протяженностью 2,000 км, в выписки из Единого государственного реестра недвижимости об основных характеристиках и зарегистрированных правах на объект недвижимости указано 4,149 км.</w:t>
      </w:r>
    </w:p>
    <w:p w:rsidR="0099421D" w:rsidRPr="0099421D" w:rsidRDefault="0099421D" w:rsidP="0099421D">
      <w:pPr>
        <w:pStyle w:val="a9"/>
        <w:ind w:left="0" w:firstLine="502"/>
        <w:jc w:val="both"/>
        <w:rPr>
          <w:sz w:val="28"/>
          <w:szCs w:val="28"/>
        </w:rPr>
      </w:pPr>
      <w:r w:rsidRPr="0099421D">
        <w:rPr>
          <w:sz w:val="28"/>
          <w:szCs w:val="28"/>
        </w:rPr>
        <w:tab/>
        <w:t>П. 5 ст. 179.4 Бюджетного кодекса РФ установлено, что Муниципальный дорожный фонд создается в муниципальных образованиях, органы местного самоуправления которых решают вопросы местного значения в сфере дорожной деятельности, решением представительного органа муниципального образования (за исключением решения о местном бюджете).</w:t>
      </w:r>
    </w:p>
    <w:p w:rsidR="0099421D" w:rsidRPr="0099421D" w:rsidRDefault="0099421D" w:rsidP="0099421D">
      <w:pPr>
        <w:pStyle w:val="a9"/>
        <w:ind w:left="0" w:firstLine="502"/>
        <w:jc w:val="both"/>
        <w:rPr>
          <w:sz w:val="28"/>
          <w:szCs w:val="28"/>
        </w:rPr>
      </w:pPr>
      <w:r w:rsidRPr="0099421D">
        <w:rPr>
          <w:sz w:val="28"/>
          <w:szCs w:val="28"/>
        </w:rPr>
        <w:tab/>
        <w:t>Объем бюджетных ассигнований муниципального дорожного фонда утверждается решением о местном бюджете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w:t>
      </w:r>
    </w:p>
    <w:p w:rsidR="0099421D" w:rsidRPr="0099421D" w:rsidRDefault="0099421D" w:rsidP="0099421D">
      <w:pPr>
        <w:pStyle w:val="a9"/>
        <w:ind w:left="0" w:firstLine="502"/>
        <w:jc w:val="both"/>
        <w:rPr>
          <w:sz w:val="28"/>
          <w:szCs w:val="28"/>
        </w:rPr>
      </w:pPr>
      <w:r w:rsidRPr="0099421D">
        <w:rPr>
          <w:sz w:val="28"/>
          <w:szCs w:val="28"/>
        </w:rPr>
        <w:tab/>
        <w:t xml:space="preserve">В нарушение п. 5 ст. 179.4 создание дорожного фонда в 2018-2020 годах не оформлялось решением </w:t>
      </w:r>
      <w:proofErr w:type="spellStart"/>
      <w:r w:rsidRPr="0099421D">
        <w:rPr>
          <w:sz w:val="28"/>
          <w:szCs w:val="28"/>
        </w:rPr>
        <w:t>Фаленской</w:t>
      </w:r>
      <w:proofErr w:type="spellEnd"/>
      <w:r w:rsidRPr="0099421D">
        <w:rPr>
          <w:sz w:val="28"/>
          <w:szCs w:val="28"/>
        </w:rPr>
        <w:t xml:space="preserve"> районной Думы.</w:t>
      </w:r>
    </w:p>
    <w:p w:rsidR="0099421D" w:rsidRPr="0099421D" w:rsidRDefault="0099421D" w:rsidP="0099421D">
      <w:pPr>
        <w:pStyle w:val="a9"/>
        <w:ind w:left="0" w:firstLine="502"/>
        <w:jc w:val="both"/>
        <w:rPr>
          <w:sz w:val="28"/>
          <w:szCs w:val="28"/>
        </w:rPr>
      </w:pPr>
    </w:p>
    <w:p w:rsidR="0099421D" w:rsidRPr="0099421D" w:rsidRDefault="0099421D" w:rsidP="0099421D">
      <w:pPr>
        <w:pStyle w:val="a9"/>
        <w:ind w:left="0" w:firstLine="502"/>
        <w:jc w:val="both"/>
        <w:rPr>
          <w:sz w:val="28"/>
          <w:szCs w:val="28"/>
        </w:rPr>
      </w:pPr>
      <w:r w:rsidRPr="0099421D">
        <w:rPr>
          <w:sz w:val="28"/>
          <w:szCs w:val="28"/>
        </w:rPr>
        <w:t>2.2. Анализ прогнозируемых и фактических поступлений доходов (в разрезе конкретных источников), учитываемых при формировании дорожных фондов.</w:t>
      </w:r>
    </w:p>
    <w:p w:rsidR="0099421D" w:rsidRPr="0099421D" w:rsidRDefault="0099421D" w:rsidP="0099421D">
      <w:pPr>
        <w:pStyle w:val="a9"/>
        <w:ind w:left="0" w:firstLine="502"/>
        <w:jc w:val="both"/>
        <w:rPr>
          <w:sz w:val="28"/>
          <w:szCs w:val="28"/>
        </w:rPr>
      </w:pPr>
      <w:r w:rsidRPr="0099421D">
        <w:rPr>
          <w:sz w:val="28"/>
          <w:szCs w:val="28"/>
        </w:rPr>
        <w:tab/>
        <w:t xml:space="preserve">Проверкой установлено, что формирование объема бюджетных ассигнований  муниципального дорожного фонда в размере не менее прогнозируемого объема доходов от  части налоговых доходов Порядками формирования и использования бюджетных ассигнований дорожных фондов не предусмотрено. </w:t>
      </w:r>
    </w:p>
    <w:p w:rsidR="0099421D" w:rsidRPr="0099421D" w:rsidRDefault="0099421D" w:rsidP="0099421D">
      <w:pPr>
        <w:pStyle w:val="a9"/>
        <w:ind w:left="0" w:firstLine="502"/>
        <w:jc w:val="both"/>
        <w:rPr>
          <w:sz w:val="28"/>
          <w:szCs w:val="28"/>
        </w:rPr>
      </w:pPr>
      <w:r w:rsidRPr="0099421D">
        <w:rPr>
          <w:sz w:val="28"/>
          <w:szCs w:val="28"/>
        </w:rPr>
        <w:tab/>
        <w:t>Основную долю доходов, формирующих бюджетные ассигнования дорожного фонда, составляют поступления в виде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муниципального округа и акцизы на нефтепродукты.</w:t>
      </w:r>
    </w:p>
    <w:p w:rsidR="0099421D" w:rsidRPr="0099421D" w:rsidRDefault="0099421D" w:rsidP="0099421D">
      <w:pPr>
        <w:pStyle w:val="a9"/>
        <w:ind w:left="0" w:firstLine="502"/>
        <w:jc w:val="both"/>
        <w:rPr>
          <w:sz w:val="28"/>
          <w:szCs w:val="28"/>
        </w:rPr>
      </w:pPr>
    </w:p>
    <w:p w:rsidR="0099421D" w:rsidRPr="0099421D" w:rsidRDefault="0099421D" w:rsidP="0099421D">
      <w:pPr>
        <w:pStyle w:val="a9"/>
        <w:ind w:left="0" w:firstLine="502"/>
        <w:jc w:val="both"/>
        <w:rPr>
          <w:sz w:val="28"/>
          <w:szCs w:val="28"/>
        </w:rPr>
      </w:pPr>
      <w:r w:rsidRPr="0099421D">
        <w:rPr>
          <w:sz w:val="28"/>
          <w:szCs w:val="28"/>
        </w:rPr>
        <w:lastRenderedPageBreak/>
        <w:t>2.3 Анализ полноты формирования и использования бюджетных ассигнований дорожных фондов. Проверка соблюдения требований бюджетного законодательства при формировании бюджетных ассигнований дорожных фондов (статья 179.4 Бюджетного кодекса РФ, порядок формирования и использования бюджетных ассигнований дорожного фонда и др.).</w:t>
      </w:r>
    </w:p>
    <w:p w:rsidR="0099421D" w:rsidRPr="0099421D" w:rsidRDefault="0099421D" w:rsidP="0099421D">
      <w:pPr>
        <w:pStyle w:val="a9"/>
        <w:ind w:left="0" w:firstLine="502"/>
        <w:jc w:val="both"/>
        <w:rPr>
          <w:sz w:val="28"/>
          <w:szCs w:val="28"/>
        </w:rPr>
      </w:pPr>
      <w:r w:rsidRPr="0099421D">
        <w:rPr>
          <w:sz w:val="28"/>
          <w:szCs w:val="28"/>
        </w:rPr>
        <w:tab/>
        <w:t>В нарушение п. 4 ст. 179.4 БК РФ, Порядка формирования и использования бюджетных ассигнований дорожного фонда от 25.11.2020 установлено, что в 2021 году объем ассигнований дорожного фонда  спланирован ниже прогнозируемого объема доходов:</w:t>
      </w:r>
    </w:p>
    <w:p w:rsidR="0099421D" w:rsidRPr="0099421D" w:rsidRDefault="0099421D" w:rsidP="0099421D">
      <w:pPr>
        <w:pStyle w:val="a9"/>
        <w:ind w:left="0" w:firstLine="502"/>
        <w:jc w:val="both"/>
        <w:rPr>
          <w:sz w:val="28"/>
          <w:szCs w:val="28"/>
        </w:rPr>
      </w:pPr>
      <w:r w:rsidRPr="0099421D">
        <w:rPr>
          <w:sz w:val="28"/>
          <w:szCs w:val="28"/>
        </w:rPr>
        <w:t xml:space="preserve">  в объеме бюджетных ассигнований муниципального дорожного фонда не учтены денежные средства, поступающие в бюджет муниципального округа от уплаты неустоек (штрафов, пеней) в связи с нарушением поставщиками (исполнителями, подрядчиками) условий муниципального контракта или иных договоров, в сумме 71349,09 руб.</w:t>
      </w:r>
    </w:p>
    <w:p w:rsidR="0099421D" w:rsidRPr="0099421D" w:rsidRDefault="0099421D" w:rsidP="0099421D">
      <w:pPr>
        <w:pStyle w:val="a9"/>
        <w:ind w:left="0" w:firstLine="502"/>
        <w:jc w:val="both"/>
        <w:rPr>
          <w:sz w:val="28"/>
          <w:szCs w:val="28"/>
        </w:rPr>
      </w:pPr>
    </w:p>
    <w:p w:rsidR="0099421D" w:rsidRPr="0099421D" w:rsidRDefault="0099421D" w:rsidP="0099421D">
      <w:pPr>
        <w:pStyle w:val="a9"/>
        <w:ind w:left="0" w:firstLine="502"/>
        <w:jc w:val="both"/>
        <w:rPr>
          <w:sz w:val="28"/>
          <w:szCs w:val="28"/>
        </w:rPr>
      </w:pPr>
      <w:r w:rsidRPr="0099421D">
        <w:rPr>
          <w:sz w:val="28"/>
          <w:szCs w:val="28"/>
        </w:rPr>
        <w:t>2.4. Структура расходов дорожного фонда.</w:t>
      </w:r>
    </w:p>
    <w:p w:rsidR="0099421D" w:rsidRPr="0099421D" w:rsidRDefault="0099421D" w:rsidP="0099421D">
      <w:pPr>
        <w:pStyle w:val="a9"/>
        <w:ind w:left="0" w:firstLine="502"/>
        <w:jc w:val="both"/>
        <w:rPr>
          <w:sz w:val="28"/>
          <w:szCs w:val="28"/>
        </w:rPr>
      </w:pPr>
      <w:r w:rsidRPr="0099421D">
        <w:rPr>
          <w:sz w:val="28"/>
          <w:szCs w:val="28"/>
        </w:rPr>
        <w:tab/>
        <w:t>Расходование средств дорожного фонда осуществлялось в соответствии с Порядками формирования и использования бюджетных ассигнований дорожных фондов.</w:t>
      </w:r>
    </w:p>
    <w:p w:rsidR="0099421D" w:rsidRPr="0099421D" w:rsidRDefault="0099421D" w:rsidP="0099421D">
      <w:pPr>
        <w:pStyle w:val="a9"/>
        <w:ind w:left="0" w:firstLine="502"/>
        <w:jc w:val="both"/>
        <w:rPr>
          <w:sz w:val="28"/>
          <w:szCs w:val="28"/>
        </w:rPr>
      </w:pPr>
    </w:p>
    <w:p w:rsidR="0099421D" w:rsidRPr="0099421D" w:rsidRDefault="0099421D" w:rsidP="0099421D">
      <w:pPr>
        <w:pStyle w:val="a9"/>
        <w:ind w:left="0" w:firstLine="502"/>
        <w:jc w:val="both"/>
        <w:rPr>
          <w:sz w:val="28"/>
          <w:szCs w:val="28"/>
        </w:rPr>
      </w:pPr>
      <w:r w:rsidRPr="0099421D">
        <w:rPr>
          <w:sz w:val="28"/>
          <w:szCs w:val="28"/>
        </w:rPr>
        <w:tab/>
        <w:t>2.5. Наличие утвержденных нормативов финансовых затрат на капитальный ремонт, ремонт, содержание автомобильных дорог местного значения. Фактическое финансирование от нормативной потребности.</w:t>
      </w:r>
    </w:p>
    <w:p w:rsidR="0099421D" w:rsidRPr="0099421D" w:rsidRDefault="0099421D" w:rsidP="0099421D">
      <w:pPr>
        <w:pStyle w:val="a9"/>
        <w:ind w:left="0" w:firstLine="502"/>
        <w:jc w:val="both"/>
        <w:rPr>
          <w:sz w:val="28"/>
          <w:szCs w:val="28"/>
        </w:rPr>
      </w:pPr>
      <w:r w:rsidRPr="0099421D">
        <w:rPr>
          <w:sz w:val="28"/>
          <w:szCs w:val="28"/>
        </w:rPr>
        <w:tab/>
        <w:t xml:space="preserve">В нарушение п. 11 ст. 13 Федерального закона №257-ФЗ на 2020 год нормативы финансовых затрат на содержание, ремонт и капитальный ремонт отсутствуют (не представлены). </w:t>
      </w:r>
    </w:p>
    <w:p w:rsidR="0099421D" w:rsidRPr="0099421D" w:rsidRDefault="0099421D" w:rsidP="0099421D">
      <w:pPr>
        <w:pStyle w:val="a9"/>
        <w:ind w:left="0" w:firstLine="502"/>
        <w:jc w:val="both"/>
        <w:rPr>
          <w:sz w:val="28"/>
          <w:szCs w:val="28"/>
        </w:rPr>
      </w:pPr>
      <w:r w:rsidRPr="0099421D">
        <w:rPr>
          <w:sz w:val="28"/>
          <w:szCs w:val="28"/>
        </w:rPr>
        <w:tab/>
        <w:t>В нарушение п. 11 ст. 13, п. 3 ст. 34 Федерального закона №257-ФЗ нормативы финансовых затрат на капитальный ремонт, ремонт, содержание автомобильных дорог местного значения и правила расчета размера ассигнований местного бюджета на указанные цели в периоде 2021-2022 годов не утверждались.</w:t>
      </w:r>
    </w:p>
    <w:p w:rsidR="0099421D" w:rsidRPr="0099421D" w:rsidRDefault="0099421D" w:rsidP="0099421D">
      <w:pPr>
        <w:pStyle w:val="a9"/>
        <w:ind w:left="0" w:firstLine="502"/>
        <w:jc w:val="both"/>
        <w:rPr>
          <w:sz w:val="28"/>
          <w:szCs w:val="28"/>
        </w:rPr>
      </w:pPr>
      <w:r w:rsidRPr="0099421D">
        <w:rPr>
          <w:sz w:val="28"/>
          <w:szCs w:val="28"/>
        </w:rPr>
        <w:tab/>
        <w:t xml:space="preserve">Данные нарушения не позволили в ходе проверки оценить правильность расчета стоимости ремонта и </w:t>
      </w:r>
      <w:proofErr w:type="gramStart"/>
      <w:r w:rsidRPr="0099421D">
        <w:rPr>
          <w:sz w:val="28"/>
          <w:szCs w:val="28"/>
        </w:rPr>
        <w:t>содержания</w:t>
      </w:r>
      <w:proofErr w:type="gramEnd"/>
      <w:r w:rsidRPr="0099421D">
        <w:rPr>
          <w:sz w:val="28"/>
          <w:szCs w:val="28"/>
        </w:rPr>
        <w:t xml:space="preserve"> автомобильных дорог, а также потребность денежных средств на их финансирование.</w:t>
      </w:r>
    </w:p>
    <w:p w:rsidR="0099421D" w:rsidRPr="0099421D" w:rsidRDefault="0099421D" w:rsidP="0099421D">
      <w:pPr>
        <w:pStyle w:val="a9"/>
        <w:ind w:left="0" w:firstLine="502"/>
        <w:jc w:val="both"/>
        <w:rPr>
          <w:sz w:val="28"/>
          <w:szCs w:val="28"/>
        </w:rPr>
      </w:pPr>
    </w:p>
    <w:p w:rsidR="0099421D" w:rsidRPr="0099421D" w:rsidRDefault="0099421D" w:rsidP="0099421D">
      <w:pPr>
        <w:pStyle w:val="a9"/>
        <w:ind w:left="0" w:firstLine="502"/>
        <w:jc w:val="both"/>
        <w:rPr>
          <w:sz w:val="28"/>
          <w:szCs w:val="28"/>
        </w:rPr>
      </w:pPr>
      <w:r w:rsidRPr="0099421D">
        <w:rPr>
          <w:sz w:val="28"/>
          <w:szCs w:val="28"/>
        </w:rPr>
        <w:t xml:space="preserve">2.6. Паспортизация автомобильных дорог местного значения (фактическое проведение, ежегодные расходы на паспортизацию, причины и последствия </w:t>
      </w:r>
      <w:proofErr w:type="spellStart"/>
      <w:r w:rsidRPr="0099421D">
        <w:rPr>
          <w:sz w:val="28"/>
          <w:szCs w:val="28"/>
        </w:rPr>
        <w:t>непроведения</w:t>
      </w:r>
      <w:proofErr w:type="spellEnd"/>
      <w:r w:rsidRPr="0099421D">
        <w:rPr>
          <w:sz w:val="28"/>
          <w:szCs w:val="28"/>
        </w:rPr>
        <w:t>).</w:t>
      </w:r>
    </w:p>
    <w:p w:rsidR="0099421D" w:rsidRPr="0099421D" w:rsidRDefault="0099421D" w:rsidP="0099421D">
      <w:pPr>
        <w:pStyle w:val="a9"/>
        <w:ind w:left="0" w:firstLine="502"/>
        <w:jc w:val="both"/>
        <w:rPr>
          <w:sz w:val="28"/>
          <w:szCs w:val="28"/>
        </w:rPr>
      </w:pPr>
      <w:r w:rsidRPr="0099421D">
        <w:rPr>
          <w:sz w:val="28"/>
          <w:szCs w:val="28"/>
        </w:rPr>
        <w:tab/>
        <w:t xml:space="preserve">В ходе проверки установлено, что автомобильные дороги, расположенные в границах муниципального образования, являются автомобильными дорогами общего пользования и собственностью муниципального образования Фаленский муниципальный округ Кировской области, паспортизация автомобильных дорог проведена не по всем дорогам. Технические паспорта представлены проверке только по 23 автомобильным дорогам. Обеспеченность техническими паспортами очень низкая. </w:t>
      </w:r>
    </w:p>
    <w:p w:rsidR="0099421D" w:rsidRPr="0099421D" w:rsidRDefault="0099421D" w:rsidP="0099421D">
      <w:pPr>
        <w:pStyle w:val="a9"/>
        <w:ind w:left="0" w:firstLine="502"/>
        <w:jc w:val="both"/>
        <w:rPr>
          <w:sz w:val="28"/>
          <w:szCs w:val="28"/>
        </w:rPr>
      </w:pPr>
      <w:r w:rsidRPr="0099421D">
        <w:rPr>
          <w:sz w:val="28"/>
          <w:szCs w:val="28"/>
        </w:rPr>
        <w:lastRenderedPageBreak/>
        <w:tab/>
        <w:t>Отсутствие технического паспорта препятствует надлежащему исполнению Федерального закона «О безопасности дорожного движения», Федерального закона №131-ФЗ «об общих принципах организации местного самоуправления в РФ».</w:t>
      </w:r>
    </w:p>
    <w:p w:rsidR="0099421D" w:rsidRPr="0099421D" w:rsidRDefault="0099421D" w:rsidP="0099421D">
      <w:pPr>
        <w:pStyle w:val="a9"/>
        <w:ind w:left="0" w:firstLine="502"/>
        <w:jc w:val="both"/>
        <w:rPr>
          <w:sz w:val="28"/>
          <w:szCs w:val="28"/>
        </w:rPr>
      </w:pPr>
      <w:r w:rsidRPr="0099421D">
        <w:rPr>
          <w:sz w:val="28"/>
          <w:szCs w:val="28"/>
        </w:rPr>
        <w:tab/>
        <w:t>По 22 автомобильным дорогам, протяженность которых составила 139,720 км, внесены сведения в единый государственный реестр прав на недвижимое имущество и сделок с ним, что подтверждают Выписки из Единого государственного реестра недвижимости об основных характеристиках и зарегистрированных правах на объект недвижимости.</w:t>
      </w:r>
    </w:p>
    <w:p w:rsidR="0099421D" w:rsidRPr="0099421D" w:rsidRDefault="0099421D" w:rsidP="0099421D">
      <w:pPr>
        <w:pStyle w:val="a9"/>
        <w:ind w:left="0" w:firstLine="502"/>
        <w:jc w:val="both"/>
        <w:rPr>
          <w:sz w:val="28"/>
          <w:szCs w:val="28"/>
        </w:rPr>
      </w:pPr>
      <w:r w:rsidRPr="0099421D">
        <w:rPr>
          <w:sz w:val="28"/>
          <w:szCs w:val="28"/>
        </w:rPr>
        <w:tab/>
        <w:t>В нарушение ст. 4 Федерального закона от 13.07.2015 №218-ФЗ «О государственной регистрации прав на недвижимое имущество и сделок с ним» на 160 автомобильных дорог не зарегистрировано право собственности.</w:t>
      </w:r>
    </w:p>
    <w:p w:rsidR="0099421D" w:rsidRPr="0099421D" w:rsidRDefault="0099421D" w:rsidP="0099421D">
      <w:pPr>
        <w:pStyle w:val="a9"/>
        <w:ind w:left="0" w:firstLine="502"/>
        <w:jc w:val="both"/>
        <w:rPr>
          <w:sz w:val="28"/>
          <w:szCs w:val="28"/>
        </w:rPr>
      </w:pPr>
    </w:p>
    <w:p w:rsidR="0099421D" w:rsidRPr="0099421D" w:rsidRDefault="0099421D" w:rsidP="0099421D">
      <w:pPr>
        <w:pStyle w:val="a9"/>
        <w:ind w:left="0" w:firstLine="502"/>
        <w:jc w:val="both"/>
        <w:rPr>
          <w:sz w:val="28"/>
          <w:szCs w:val="28"/>
        </w:rPr>
      </w:pPr>
      <w:r w:rsidRPr="0099421D">
        <w:rPr>
          <w:sz w:val="28"/>
          <w:szCs w:val="28"/>
        </w:rPr>
        <w:t>2.7. Анализ планирования дорожной деятельности. Соблюдение требований статьи 14 Федерального закона от 08.11.2007 №257-ФЗ. Полнота выполнения годовых планов дорожных работ.</w:t>
      </w:r>
    </w:p>
    <w:p w:rsidR="0099421D" w:rsidRPr="0099421D" w:rsidRDefault="0099421D" w:rsidP="0099421D">
      <w:pPr>
        <w:pStyle w:val="a9"/>
        <w:ind w:left="0" w:firstLine="502"/>
        <w:jc w:val="both"/>
        <w:rPr>
          <w:sz w:val="28"/>
          <w:szCs w:val="28"/>
        </w:rPr>
      </w:pPr>
      <w:r w:rsidRPr="0099421D">
        <w:rPr>
          <w:sz w:val="28"/>
          <w:szCs w:val="28"/>
        </w:rPr>
        <w:tab/>
        <w:t xml:space="preserve">Согласно п.2.3. Порядков ремонта и </w:t>
      </w:r>
      <w:proofErr w:type="gramStart"/>
      <w:r w:rsidRPr="0099421D">
        <w:rPr>
          <w:sz w:val="28"/>
          <w:szCs w:val="28"/>
        </w:rPr>
        <w:t>содержания</w:t>
      </w:r>
      <w:proofErr w:type="gramEnd"/>
      <w:r w:rsidRPr="0099421D">
        <w:rPr>
          <w:sz w:val="28"/>
          <w:szCs w:val="28"/>
        </w:rPr>
        <w:t xml:space="preserve"> автомобильных дорог общего пользования местного значения документами, разрабатываемыми при планировании дорожных работ, являются:</w:t>
      </w:r>
    </w:p>
    <w:p w:rsidR="0099421D" w:rsidRPr="0099421D" w:rsidRDefault="0099421D" w:rsidP="0099421D">
      <w:pPr>
        <w:pStyle w:val="a9"/>
        <w:ind w:left="0" w:firstLine="502"/>
        <w:jc w:val="both"/>
        <w:rPr>
          <w:sz w:val="28"/>
          <w:szCs w:val="28"/>
        </w:rPr>
      </w:pPr>
      <w:r w:rsidRPr="0099421D">
        <w:rPr>
          <w:sz w:val="28"/>
          <w:szCs w:val="28"/>
        </w:rPr>
        <w:t>- перспективный финансовый план (перечень) работ – базовый документ, который разрабатывается муниципальным заказчикам дорожных работ и распространяется на трехлетний период;</w:t>
      </w:r>
    </w:p>
    <w:p w:rsidR="0099421D" w:rsidRPr="0099421D" w:rsidRDefault="0099421D" w:rsidP="0099421D">
      <w:pPr>
        <w:pStyle w:val="a9"/>
        <w:ind w:left="0" w:firstLine="502"/>
        <w:jc w:val="both"/>
        <w:rPr>
          <w:sz w:val="28"/>
          <w:szCs w:val="28"/>
        </w:rPr>
      </w:pPr>
      <w:r w:rsidRPr="0099421D">
        <w:rPr>
          <w:sz w:val="28"/>
          <w:szCs w:val="28"/>
        </w:rPr>
        <w:t>- годовой план (перечень) работ, который разрабатывается на основе конкретизации и уточнения перспективного финансового плана (перечня) работ на соответствующий финансовый год и утверждается администрацией Фаленского муниципального округа (района).</w:t>
      </w:r>
    </w:p>
    <w:p w:rsidR="0099421D" w:rsidRPr="0099421D" w:rsidRDefault="0099421D" w:rsidP="0099421D">
      <w:pPr>
        <w:pStyle w:val="a9"/>
        <w:ind w:left="0" w:firstLine="502"/>
        <w:jc w:val="both"/>
        <w:rPr>
          <w:sz w:val="28"/>
          <w:szCs w:val="28"/>
        </w:rPr>
      </w:pPr>
      <w:r w:rsidRPr="0099421D">
        <w:rPr>
          <w:sz w:val="28"/>
          <w:szCs w:val="28"/>
        </w:rPr>
        <w:tab/>
        <w:t xml:space="preserve">Проверке представлено Постановление администрации Фаленского района Кировской области от 29.03.2019 №154-а «Об утверждении годового и перспективного плана дорожных работ в </w:t>
      </w:r>
      <w:proofErr w:type="spellStart"/>
      <w:r w:rsidRPr="0099421D">
        <w:rPr>
          <w:sz w:val="28"/>
          <w:szCs w:val="28"/>
        </w:rPr>
        <w:t>Фаленском</w:t>
      </w:r>
      <w:proofErr w:type="spellEnd"/>
      <w:r w:rsidRPr="0099421D">
        <w:rPr>
          <w:sz w:val="28"/>
          <w:szCs w:val="28"/>
        </w:rPr>
        <w:t xml:space="preserve"> муниципальном районе Кировской области, их участков и сооружений на них» (на 2019 год).</w:t>
      </w:r>
    </w:p>
    <w:p w:rsidR="0099421D" w:rsidRPr="0099421D" w:rsidRDefault="0099421D" w:rsidP="0099421D">
      <w:pPr>
        <w:pStyle w:val="a9"/>
        <w:ind w:left="0" w:firstLine="502"/>
        <w:jc w:val="both"/>
        <w:rPr>
          <w:sz w:val="28"/>
          <w:szCs w:val="28"/>
        </w:rPr>
      </w:pPr>
      <w:r w:rsidRPr="0099421D">
        <w:rPr>
          <w:sz w:val="28"/>
          <w:szCs w:val="28"/>
        </w:rPr>
        <w:tab/>
        <w:t xml:space="preserve">В нарушение  п. 2.3 Порядков ремонта и содержание автомобильных дорог общего пользования местного значения перспективные финансовые планы (перечни) работ и годовые планы (перечни) работ в администрации Фаленского муниципального округа (района) отсутствуют в проверяемом периоде 2018, 2020-2022 годов.  </w:t>
      </w:r>
      <w:r w:rsidRPr="0099421D">
        <w:rPr>
          <w:sz w:val="28"/>
          <w:szCs w:val="28"/>
        </w:rPr>
        <w:tab/>
      </w:r>
    </w:p>
    <w:p w:rsidR="0099421D" w:rsidRPr="0099421D" w:rsidRDefault="0099421D" w:rsidP="0099421D">
      <w:pPr>
        <w:pStyle w:val="a9"/>
        <w:ind w:left="0" w:firstLine="502"/>
        <w:jc w:val="both"/>
        <w:rPr>
          <w:sz w:val="28"/>
          <w:szCs w:val="28"/>
        </w:rPr>
      </w:pPr>
    </w:p>
    <w:p w:rsidR="0099421D" w:rsidRPr="0099421D" w:rsidRDefault="0099421D" w:rsidP="0099421D">
      <w:pPr>
        <w:pStyle w:val="a9"/>
        <w:ind w:left="0" w:firstLine="502"/>
        <w:jc w:val="both"/>
        <w:rPr>
          <w:sz w:val="28"/>
          <w:szCs w:val="28"/>
        </w:rPr>
      </w:pPr>
      <w:r w:rsidRPr="0099421D">
        <w:rPr>
          <w:sz w:val="28"/>
          <w:szCs w:val="28"/>
        </w:rPr>
        <w:tab/>
        <w:t>2.8. Оценка результатов дорожной деятельности за 2018-2021 годы.</w:t>
      </w:r>
    </w:p>
    <w:p w:rsidR="0099421D" w:rsidRPr="0099421D" w:rsidRDefault="0099421D" w:rsidP="0099421D">
      <w:pPr>
        <w:pStyle w:val="a9"/>
        <w:ind w:left="0" w:firstLine="502"/>
        <w:jc w:val="both"/>
        <w:rPr>
          <w:sz w:val="28"/>
          <w:szCs w:val="28"/>
        </w:rPr>
      </w:pPr>
      <w:r w:rsidRPr="0099421D">
        <w:rPr>
          <w:sz w:val="28"/>
          <w:szCs w:val="28"/>
        </w:rPr>
        <w:tab/>
        <w:t>В проверяемом периоде 2018-2021 годов отремонтировано 7,23 км дорог.</w:t>
      </w:r>
    </w:p>
    <w:p w:rsidR="0099421D" w:rsidRPr="0099421D" w:rsidRDefault="0099421D" w:rsidP="0099421D">
      <w:pPr>
        <w:pStyle w:val="a9"/>
        <w:ind w:left="0" w:firstLine="502"/>
        <w:jc w:val="both"/>
        <w:rPr>
          <w:sz w:val="28"/>
          <w:szCs w:val="28"/>
        </w:rPr>
      </w:pPr>
      <w:r w:rsidRPr="0099421D">
        <w:rPr>
          <w:sz w:val="28"/>
          <w:szCs w:val="28"/>
        </w:rPr>
        <w:tab/>
        <w:t xml:space="preserve">Приложением №1 муниципальной программы «Развитие транспортной инфраструктуры и повышение безопасности дорожного движения в </w:t>
      </w:r>
      <w:proofErr w:type="spellStart"/>
      <w:r w:rsidRPr="0099421D">
        <w:rPr>
          <w:sz w:val="28"/>
          <w:szCs w:val="28"/>
        </w:rPr>
        <w:t>Фаленском</w:t>
      </w:r>
      <w:proofErr w:type="spellEnd"/>
      <w:r w:rsidRPr="0099421D">
        <w:rPr>
          <w:sz w:val="28"/>
          <w:szCs w:val="28"/>
        </w:rPr>
        <w:t xml:space="preserve"> районе Кировской области на 2014-2020 годы»- «Сведения о целевых показателях эффективности реализации муниципальной программы» утверждено 7 показателей эффективности реализации программы.</w:t>
      </w:r>
    </w:p>
    <w:p w:rsidR="0099421D" w:rsidRPr="0099421D" w:rsidRDefault="0099421D" w:rsidP="0099421D">
      <w:pPr>
        <w:pStyle w:val="a9"/>
        <w:ind w:left="0" w:firstLine="502"/>
        <w:jc w:val="both"/>
        <w:rPr>
          <w:sz w:val="28"/>
          <w:szCs w:val="28"/>
        </w:rPr>
      </w:pPr>
      <w:r w:rsidRPr="0099421D">
        <w:rPr>
          <w:sz w:val="28"/>
          <w:szCs w:val="28"/>
        </w:rPr>
        <w:tab/>
        <w:t>Проверке представлены годовые отчеты о ходе реализации и оценке эффективности реализации муниципальной программы.</w:t>
      </w:r>
    </w:p>
    <w:p w:rsidR="0099421D" w:rsidRPr="0099421D" w:rsidRDefault="0099421D" w:rsidP="0099421D">
      <w:pPr>
        <w:pStyle w:val="a9"/>
        <w:ind w:left="0" w:firstLine="502"/>
        <w:jc w:val="both"/>
        <w:rPr>
          <w:sz w:val="28"/>
          <w:szCs w:val="28"/>
        </w:rPr>
      </w:pPr>
      <w:r w:rsidRPr="0099421D">
        <w:rPr>
          <w:sz w:val="28"/>
          <w:szCs w:val="28"/>
        </w:rPr>
        <w:tab/>
        <w:t xml:space="preserve">В 2018 году отремонтировано дорог общего пользования местного </w:t>
      </w:r>
      <w:r w:rsidRPr="0099421D">
        <w:rPr>
          <w:sz w:val="28"/>
          <w:szCs w:val="28"/>
        </w:rPr>
        <w:lastRenderedPageBreak/>
        <w:t>значения 2,5 км. Доля протяженности автодорог, не отвечающих нормативным требованиям, составила 90,19%. В 2018 году показатели эффективности программы выполнены в полном объеме.</w:t>
      </w:r>
    </w:p>
    <w:p w:rsidR="0099421D" w:rsidRPr="0099421D" w:rsidRDefault="0099421D" w:rsidP="0099421D">
      <w:pPr>
        <w:pStyle w:val="a9"/>
        <w:ind w:left="0" w:firstLine="502"/>
        <w:jc w:val="both"/>
        <w:rPr>
          <w:sz w:val="28"/>
          <w:szCs w:val="28"/>
        </w:rPr>
      </w:pPr>
      <w:r w:rsidRPr="0099421D">
        <w:rPr>
          <w:sz w:val="28"/>
          <w:szCs w:val="28"/>
        </w:rPr>
        <w:tab/>
        <w:t xml:space="preserve">В 2019 году  отремонтировано дорог общего пользования местного значения 2,2 км. Доля протяженности автодорог, не отвечающих нормативным требованиям, составила 87,99%. </w:t>
      </w:r>
    </w:p>
    <w:p w:rsidR="0099421D" w:rsidRPr="0099421D" w:rsidRDefault="0099421D" w:rsidP="0099421D">
      <w:pPr>
        <w:pStyle w:val="a9"/>
        <w:ind w:left="0" w:firstLine="502"/>
        <w:jc w:val="both"/>
        <w:rPr>
          <w:sz w:val="28"/>
          <w:szCs w:val="28"/>
        </w:rPr>
      </w:pPr>
      <w:r w:rsidRPr="0099421D">
        <w:rPr>
          <w:sz w:val="28"/>
          <w:szCs w:val="28"/>
        </w:rPr>
        <w:tab/>
        <w:t>В 2020 году показатели эффективности программы выполнены не в полном объеме, из них:</w:t>
      </w:r>
    </w:p>
    <w:p w:rsidR="0099421D" w:rsidRPr="0099421D" w:rsidRDefault="0099421D" w:rsidP="0099421D">
      <w:pPr>
        <w:pStyle w:val="a9"/>
        <w:ind w:left="0" w:firstLine="502"/>
        <w:jc w:val="both"/>
        <w:rPr>
          <w:sz w:val="28"/>
          <w:szCs w:val="28"/>
        </w:rPr>
      </w:pPr>
      <w:r w:rsidRPr="0099421D">
        <w:rPr>
          <w:sz w:val="28"/>
          <w:szCs w:val="28"/>
        </w:rPr>
        <w:t>не выполнен показатель «протяженность отремонтированных автомобильных дорог общего пользования местного значения» (при плане 2 км отремонтировано 0).</w:t>
      </w:r>
    </w:p>
    <w:p w:rsidR="0099421D" w:rsidRPr="0099421D" w:rsidRDefault="0099421D" w:rsidP="0099421D">
      <w:pPr>
        <w:pStyle w:val="a9"/>
        <w:ind w:left="0" w:firstLine="502"/>
        <w:jc w:val="both"/>
        <w:rPr>
          <w:sz w:val="28"/>
          <w:szCs w:val="28"/>
        </w:rPr>
      </w:pPr>
      <w:r w:rsidRPr="0099421D">
        <w:rPr>
          <w:sz w:val="28"/>
          <w:szCs w:val="28"/>
        </w:rPr>
        <w:tab/>
        <w:t xml:space="preserve">В годовом отчете о ходе реализации и оценке эффективности реализации муниципальной программы «Развитие транспортной инфраструктуры и повышение безопасности дорожного движения в </w:t>
      </w:r>
      <w:proofErr w:type="spellStart"/>
      <w:r w:rsidRPr="0099421D">
        <w:rPr>
          <w:sz w:val="28"/>
          <w:szCs w:val="28"/>
        </w:rPr>
        <w:t>Фаленском</w:t>
      </w:r>
      <w:proofErr w:type="spellEnd"/>
      <w:r w:rsidRPr="0099421D">
        <w:rPr>
          <w:sz w:val="28"/>
          <w:szCs w:val="28"/>
        </w:rPr>
        <w:t xml:space="preserve"> районе Кировской области на 2014-2020 годы» за 2020 год указаны только 6 показателей из 7: отсутствует показатель «Протяженность содержания автомобильных дорог общего пользования местного значения».</w:t>
      </w:r>
    </w:p>
    <w:p w:rsidR="0099421D" w:rsidRPr="0099421D" w:rsidRDefault="0099421D" w:rsidP="0099421D">
      <w:pPr>
        <w:pStyle w:val="a9"/>
        <w:ind w:left="0" w:firstLine="502"/>
        <w:jc w:val="both"/>
        <w:rPr>
          <w:sz w:val="28"/>
          <w:szCs w:val="28"/>
        </w:rPr>
      </w:pPr>
      <w:r w:rsidRPr="0099421D">
        <w:rPr>
          <w:sz w:val="28"/>
          <w:szCs w:val="28"/>
        </w:rPr>
        <w:tab/>
        <w:t xml:space="preserve">В целом эффективность реализации муниципальной программы «Развитие транспортной инфраструктуры и повышение безопасности дорожного движения в </w:t>
      </w:r>
      <w:proofErr w:type="spellStart"/>
      <w:r w:rsidRPr="0099421D">
        <w:rPr>
          <w:sz w:val="28"/>
          <w:szCs w:val="28"/>
        </w:rPr>
        <w:t>Фаленском</w:t>
      </w:r>
      <w:proofErr w:type="spellEnd"/>
      <w:r w:rsidRPr="0099421D">
        <w:rPr>
          <w:sz w:val="28"/>
          <w:szCs w:val="28"/>
        </w:rPr>
        <w:t xml:space="preserve"> районе Кировской области на 2014-2020 годы» в периоде 2018-2020 годов оценивается как высокая.</w:t>
      </w:r>
    </w:p>
    <w:p w:rsidR="0099421D" w:rsidRPr="0099421D" w:rsidRDefault="0099421D" w:rsidP="0099421D">
      <w:pPr>
        <w:pStyle w:val="a9"/>
        <w:ind w:left="0" w:firstLine="502"/>
        <w:jc w:val="both"/>
        <w:rPr>
          <w:sz w:val="28"/>
          <w:szCs w:val="28"/>
        </w:rPr>
      </w:pPr>
      <w:r w:rsidRPr="0099421D">
        <w:rPr>
          <w:sz w:val="28"/>
          <w:szCs w:val="28"/>
        </w:rPr>
        <w:tab/>
        <w:t xml:space="preserve">Приложением №1 муниципальной программы «Развитие транспортной инфраструктуры муниципального образования Фаленский муниципальный округ Кировской области на 2021-2025 годы»- «Сведения о целевых показателях эффективности реализации муниципальной программы» (далее-Приложение 1) утверждено 8 показателей эффективности реализации программы. Проверкой установлено, что в 2021 году в Приложение №1 изменения не вносились. </w:t>
      </w:r>
    </w:p>
    <w:p w:rsidR="0099421D" w:rsidRPr="0099421D" w:rsidRDefault="0099421D" w:rsidP="0099421D">
      <w:pPr>
        <w:pStyle w:val="a9"/>
        <w:ind w:left="0" w:firstLine="502"/>
        <w:jc w:val="both"/>
        <w:rPr>
          <w:sz w:val="28"/>
          <w:szCs w:val="28"/>
        </w:rPr>
      </w:pPr>
      <w:r w:rsidRPr="0099421D">
        <w:rPr>
          <w:sz w:val="28"/>
          <w:szCs w:val="28"/>
        </w:rPr>
        <w:tab/>
      </w:r>
      <w:proofErr w:type="gramStart"/>
      <w:r w:rsidRPr="0099421D">
        <w:rPr>
          <w:sz w:val="28"/>
          <w:szCs w:val="28"/>
        </w:rPr>
        <w:t>Согласно отчета</w:t>
      </w:r>
      <w:proofErr w:type="gramEnd"/>
      <w:r w:rsidRPr="0099421D">
        <w:rPr>
          <w:sz w:val="28"/>
          <w:szCs w:val="28"/>
        </w:rPr>
        <w:t xml:space="preserve"> об исполнении плана реализации за 2021 год исполнение муниципальной программы составило-20096,73 тыс. руб. или 66,84% плана, в </w:t>
      </w:r>
      <w:proofErr w:type="spellStart"/>
      <w:r w:rsidRPr="0099421D">
        <w:rPr>
          <w:sz w:val="28"/>
          <w:szCs w:val="28"/>
        </w:rPr>
        <w:t>т.ч</w:t>
      </w:r>
      <w:proofErr w:type="spellEnd"/>
      <w:r w:rsidRPr="0099421D">
        <w:rPr>
          <w:sz w:val="28"/>
          <w:szCs w:val="28"/>
        </w:rPr>
        <w:t>. за счет средств областного бюджета 12307,46 тыс. руб. или 60,98% плана.</w:t>
      </w:r>
    </w:p>
    <w:p w:rsidR="0099421D" w:rsidRPr="0099421D" w:rsidRDefault="0099421D" w:rsidP="0099421D">
      <w:pPr>
        <w:pStyle w:val="a9"/>
        <w:ind w:left="0" w:firstLine="502"/>
        <w:jc w:val="both"/>
        <w:rPr>
          <w:sz w:val="28"/>
          <w:szCs w:val="28"/>
        </w:rPr>
      </w:pPr>
      <w:r w:rsidRPr="0099421D">
        <w:rPr>
          <w:sz w:val="28"/>
          <w:szCs w:val="28"/>
        </w:rPr>
        <w:t xml:space="preserve"> </w:t>
      </w:r>
      <w:r w:rsidRPr="0099421D">
        <w:rPr>
          <w:sz w:val="28"/>
          <w:szCs w:val="28"/>
        </w:rPr>
        <w:tab/>
        <w:t xml:space="preserve">Проверке представлен годовой отчет о ходе реализации и оценке эффективности реализации муниципальной программы за 2021 год. Данные плановых значений показателей формы №3 отчета о ходе реализации и оценке эффективности реализации муниципальной программы «Развитие транспортной инфраструктуры муниципального образования Фаленский муниципальный округ Кировской области на 2021-2025 годы» </w:t>
      </w:r>
      <w:proofErr w:type="gramStart"/>
      <w:r w:rsidRPr="0099421D">
        <w:rPr>
          <w:sz w:val="28"/>
          <w:szCs w:val="28"/>
        </w:rPr>
        <w:t>-«</w:t>
      </w:r>
      <w:proofErr w:type="gramEnd"/>
      <w:r w:rsidRPr="0099421D">
        <w:rPr>
          <w:sz w:val="28"/>
          <w:szCs w:val="28"/>
        </w:rPr>
        <w:t>Сведения о достижении показателей эффективности реализации муниципальной программы за 2021 год»-не совпадают с показателями Приложения №1, т.к. не внесены в 2021 году изменения в Приложение 1.</w:t>
      </w:r>
    </w:p>
    <w:p w:rsidR="0099421D" w:rsidRPr="0099421D" w:rsidRDefault="0099421D" w:rsidP="0099421D">
      <w:pPr>
        <w:pStyle w:val="a9"/>
        <w:ind w:left="0" w:firstLine="502"/>
        <w:jc w:val="both"/>
        <w:rPr>
          <w:sz w:val="28"/>
          <w:szCs w:val="28"/>
        </w:rPr>
      </w:pPr>
      <w:r w:rsidRPr="0099421D">
        <w:rPr>
          <w:sz w:val="28"/>
          <w:szCs w:val="28"/>
        </w:rPr>
        <w:tab/>
        <w:t xml:space="preserve">В 2021 году отремонтировано дорог общего пользования местного значения 2,53 км. Доля протяженности автодорог, не отвечающих нормативным требованиям, составила 81,79%. </w:t>
      </w:r>
    </w:p>
    <w:p w:rsidR="0099421D" w:rsidRPr="0099421D" w:rsidRDefault="0099421D" w:rsidP="0099421D">
      <w:pPr>
        <w:pStyle w:val="a9"/>
        <w:ind w:left="0" w:firstLine="502"/>
        <w:jc w:val="both"/>
        <w:rPr>
          <w:sz w:val="28"/>
          <w:szCs w:val="28"/>
        </w:rPr>
      </w:pPr>
      <w:r w:rsidRPr="0099421D">
        <w:rPr>
          <w:sz w:val="28"/>
          <w:szCs w:val="28"/>
        </w:rPr>
        <w:tab/>
        <w:t xml:space="preserve">В соответствии с Федеральным законом №257-ФЗ результаты оценки состояния автомобильных дорог должны, наряду с нормативами финансовых затрат, являться основанием для проведения ремонта или капитального ремонта </w:t>
      </w:r>
      <w:r w:rsidRPr="0099421D">
        <w:rPr>
          <w:sz w:val="28"/>
          <w:szCs w:val="28"/>
        </w:rPr>
        <w:lastRenderedPageBreak/>
        <w:t xml:space="preserve">автомобильных дорог и распределения бюджетных средств по конкретным объектам (участкам) дорожной инфраструктуры. </w:t>
      </w:r>
    </w:p>
    <w:p w:rsidR="0099421D" w:rsidRPr="0099421D" w:rsidRDefault="0099421D" w:rsidP="0099421D">
      <w:pPr>
        <w:pStyle w:val="a9"/>
        <w:ind w:left="0" w:firstLine="502"/>
        <w:jc w:val="both"/>
        <w:rPr>
          <w:sz w:val="28"/>
          <w:szCs w:val="28"/>
        </w:rPr>
      </w:pPr>
      <w:r w:rsidRPr="0099421D">
        <w:rPr>
          <w:sz w:val="28"/>
          <w:szCs w:val="28"/>
        </w:rPr>
        <w:tab/>
        <w:t xml:space="preserve">В нарушение ч. 4 ст. 17 Федерального закона №257-ФЗ и приказа Министерства транспорта Российской Федерации от 07.08.2020 №288 «О порядке проведения оценки технического состояния автомобильных дорог» в администрации  Фаленского муниципального округа в 2021 году отсутствует Порядок </w:t>
      </w:r>
      <w:proofErr w:type="gramStart"/>
      <w:r w:rsidRPr="0099421D">
        <w:rPr>
          <w:sz w:val="28"/>
          <w:szCs w:val="28"/>
        </w:rPr>
        <w:t>проведения оценки технического состояния автомобильных дорог общего пользования местного значения</w:t>
      </w:r>
      <w:proofErr w:type="gramEnd"/>
      <w:r w:rsidRPr="0099421D">
        <w:rPr>
          <w:sz w:val="28"/>
          <w:szCs w:val="28"/>
        </w:rPr>
        <w:t>.</w:t>
      </w:r>
    </w:p>
    <w:p w:rsidR="0099421D" w:rsidRPr="0099421D" w:rsidRDefault="0099421D" w:rsidP="0099421D">
      <w:pPr>
        <w:pStyle w:val="a9"/>
        <w:ind w:left="0" w:firstLine="502"/>
        <w:jc w:val="both"/>
        <w:rPr>
          <w:sz w:val="28"/>
          <w:szCs w:val="28"/>
        </w:rPr>
      </w:pPr>
      <w:r w:rsidRPr="0099421D">
        <w:rPr>
          <w:sz w:val="28"/>
          <w:szCs w:val="28"/>
        </w:rPr>
        <w:tab/>
        <w:t>За 2021 год проверке представлено 3 акта осмотра автомобильных дорог от 08.06.2021, от 03.10.2021, от 03.11.2021.</w:t>
      </w:r>
    </w:p>
    <w:p w:rsidR="0099421D" w:rsidRPr="0099421D" w:rsidRDefault="0099421D" w:rsidP="0099421D">
      <w:pPr>
        <w:pStyle w:val="a9"/>
        <w:ind w:left="0" w:firstLine="502"/>
        <w:jc w:val="both"/>
        <w:rPr>
          <w:sz w:val="28"/>
          <w:szCs w:val="28"/>
        </w:rPr>
      </w:pPr>
      <w:r w:rsidRPr="0099421D">
        <w:rPr>
          <w:sz w:val="28"/>
          <w:szCs w:val="28"/>
        </w:rPr>
        <w:tab/>
      </w:r>
      <w:proofErr w:type="gramStart"/>
      <w:r w:rsidRPr="0099421D">
        <w:rPr>
          <w:sz w:val="28"/>
          <w:szCs w:val="28"/>
        </w:rPr>
        <w:t>14.02.2022 Постановлением от 14.02.2022 №80  утвержден «Порядок проведения оценки технического состояния автомобильных дорог общего пользования местного значения, расположенных на территории  муниципального образования Фаленский муниципальный округ» и «Положение о постоянно действующей комиссии по оценке технического состояния автомобильных дорог общего пользования местного значения муниципального образования Фаленский муниципальный округ».</w:t>
      </w:r>
      <w:proofErr w:type="gramEnd"/>
    </w:p>
    <w:p w:rsidR="0099421D" w:rsidRPr="0099421D" w:rsidRDefault="0099421D" w:rsidP="0099421D">
      <w:pPr>
        <w:pStyle w:val="a9"/>
        <w:ind w:left="0" w:firstLine="502"/>
        <w:jc w:val="both"/>
        <w:rPr>
          <w:sz w:val="28"/>
          <w:szCs w:val="28"/>
        </w:rPr>
      </w:pPr>
      <w:r w:rsidRPr="0099421D">
        <w:rPr>
          <w:sz w:val="28"/>
          <w:szCs w:val="28"/>
        </w:rPr>
        <w:tab/>
        <w:t>В 2022 оценка транспортно - эксплуатационного состояния автомобильных дорог не проводилась.</w:t>
      </w:r>
    </w:p>
    <w:p w:rsidR="0099421D" w:rsidRPr="0099421D" w:rsidRDefault="0099421D" w:rsidP="0099421D">
      <w:pPr>
        <w:pStyle w:val="a9"/>
        <w:ind w:left="0" w:firstLine="502"/>
        <w:jc w:val="both"/>
        <w:rPr>
          <w:sz w:val="28"/>
          <w:szCs w:val="28"/>
        </w:rPr>
      </w:pPr>
      <w:r w:rsidRPr="0099421D">
        <w:rPr>
          <w:sz w:val="28"/>
          <w:szCs w:val="28"/>
        </w:rPr>
        <w:tab/>
        <w:t xml:space="preserve">Оценка технического состояния автомобильных дорог общего пользования в администрации Фаленского муниципального округа </w:t>
      </w:r>
      <w:proofErr w:type="gramStart"/>
      <w:r w:rsidRPr="0099421D">
        <w:rPr>
          <w:sz w:val="28"/>
          <w:szCs w:val="28"/>
        </w:rPr>
        <w:t>проводится</w:t>
      </w:r>
      <w:proofErr w:type="gramEnd"/>
      <w:r w:rsidRPr="0099421D">
        <w:rPr>
          <w:sz w:val="28"/>
          <w:szCs w:val="28"/>
        </w:rPr>
        <w:t xml:space="preserve"> не на должном уровне, что создает риск субъективного подхода к распределению бюджетных средств на содержание и ремонт дорог.</w:t>
      </w:r>
    </w:p>
    <w:p w:rsidR="0099421D" w:rsidRPr="0099421D" w:rsidRDefault="0099421D" w:rsidP="0099421D">
      <w:pPr>
        <w:pStyle w:val="a9"/>
        <w:ind w:left="0" w:firstLine="502"/>
        <w:jc w:val="both"/>
        <w:rPr>
          <w:sz w:val="28"/>
          <w:szCs w:val="28"/>
        </w:rPr>
      </w:pPr>
    </w:p>
    <w:p w:rsidR="0099421D" w:rsidRPr="0099421D" w:rsidRDefault="0099421D" w:rsidP="0099421D">
      <w:pPr>
        <w:pStyle w:val="a9"/>
        <w:ind w:left="0" w:firstLine="502"/>
        <w:jc w:val="both"/>
        <w:rPr>
          <w:sz w:val="28"/>
          <w:szCs w:val="28"/>
        </w:rPr>
      </w:pPr>
    </w:p>
    <w:p w:rsidR="0099421D" w:rsidRPr="0099421D" w:rsidRDefault="0099421D" w:rsidP="0099421D">
      <w:pPr>
        <w:pStyle w:val="a9"/>
        <w:ind w:left="0" w:firstLine="502"/>
        <w:jc w:val="both"/>
        <w:rPr>
          <w:sz w:val="28"/>
          <w:szCs w:val="28"/>
        </w:rPr>
      </w:pPr>
    </w:p>
    <w:p w:rsidR="0099421D" w:rsidRPr="0099421D" w:rsidRDefault="0099421D" w:rsidP="0099421D">
      <w:pPr>
        <w:pStyle w:val="a9"/>
        <w:ind w:left="0" w:firstLine="502"/>
        <w:jc w:val="both"/>
        <w:rPr>
          <w:sz w:val="28"/>
          <w:szCs w:val="28"/>
        </w:rPr>
      </w:pPr>
    </w:p>
    <w:p w:rsidR="0099421D" w:rsidRPr="0099421D" w:rsidRDefault="0099421D" w:rsidP="0099421D">
      <w:pPr>
        <w:pStyle w:val="a9"/>
        <w:ind w:firstLine="502"/>
        <w:jc w:val="both"/>
        <w:rPr>
          <w:sz w:val="28"/>
          <w:szCs w:val="28"/>
        </w:rPr>
      </w:pPr>
    </w:p>
    <w:p w:rsidR="00342E8C" w:rsidRPr="0099421D" w:rsidRDefault="00342E8C" w:rsidP="00C52475">
      <w:pPr>
        <w:pStyle w:val="a9"/>
        <w:ind w:left="0" w:firstLine="502"/>
        <w:jc w:val="both"/>
        <w:rPr>
          <w:sz w:val="28"/>
          <w:szCs w:val="28"/>
        </w:rPr>
      </w:pPr>
    </w:p>
    <w:sectPr w:rsidR="00342E8C" w:rsidRPr="0099421D" w:rsidSect="00484E78">
      <w:headerReference w:type="even" r:id="rId9"/>
      <w:headerReference w:type="default" r:id="rId10"/>
      <w:pgSz w:w="11906" w:h="16838"/>
      <w:pgMar w:top="1134"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F49" w:rsidRDefault="00F93F49">
      <w:r>
        <w:separator/>
      </w:r>
    </w:p>
  </w:endnote>
  <w:endnote w:type="continuationSeparator" w:id="0">
    <w:p w:rsidR="00F93F49" w:rsidRDefault="00F93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F49" w:rsidRDefault="00F93F49">
      <w:r>
        <w:separator/>
      </w:r>
    </w:p>
  </w:footnote>
  <w:footnote w:type="continuationSeparator" w:id="0">
    <w:p w:rsidR="00F93F49" w:rsidRDefault="00F93F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C14" w:rsidRDefault="00593CC5" w:rsidP="00693DE3">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A0C14" w:rsidRDefault="009360A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C14" w:rsidRDefault="00593CC5" w:rsidP="00693DE3">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9360AF">
      <w:rPr>
        <w:rStyle w:val="a8"/>
        <w:noProof/>
      </w:rPr>
      <w:t>10</w:t>
    </w:r>
    <w:r>
      <w:rPr>
        <w:rStyle w:val="a8"/>
      </w:rPr>
      <w:fldChar w:fldCharType="end"/>
    </w:r>
  </w:p>
  <w:p w:rsidR="002A0C14" w:rsidRDefault="009360A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64B2F"/>
    <w:multiLevelType w:val="hybridMultilevel"/>
    <w:tmpl w:val="99061C20"/>
    <w:lvl w:ilvl="0" w:tplc="36B2CD38">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1BC197D"/>
    <w:multiLevelType w:val="hybridMultilevel"/>
    <w:tmpl w:val="4BA68780"/>
    <w:lvl w:ilvl="0" w:tplc="D6D43C32">
      <w:start w:val="1"/>
      <w:numFmt w:val="decimal"/>
      <w:lvlText w:val="%1)"/>
      <w:lvlJc w:val="left"/>
      <w:pPr>
        <w:ind w:left="1429" w:hanging="360"/>
      </w:pPr>
      <w:rPr>
        <w:rFonts w:ascii="Times New Roman" w:eastAsia="Times New Roman" w:hAnsi="Times New Roman" w:cs="Times New Roman"/>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21C9520C"/>
    <w:multiLevelType w:val="multilevel"/>
    <w:tmpl w:val="0E482468"/>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
    <w:nsid w:val="248C5872"/>
    <w:multiLevelType w:val="hybridMultilevel"/>
    <w:tmpl w:val="8B8E69C2"/>
    <w:lvl w:ilvl="0" w:tplc="20E8B91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38EA267E"/>
    <w:multiLevelType w:val="hybridMultilevel"/>
    <w:tmpl w:val="C5D03EDE"/>
    <w:lvl w:ilvl="0" w:tplc="304ADB3A">
      <w:start w:val="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0647729"/>
    <w:multiLevelType w:val="hybridMultilevel"/>
    <w:tmpl w:val="3EB066F6"/>
    <w:lvl w:ilvl="0" w:tplc="78467446">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4421598C"/>
    <w:multiLevelType w:val="hybridMultilevel"/>
    <w:tmpl w:val="D58866A8"/>
    <w:lvl w:ilvl="0" w:tplc="CE702E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CC5"/>
    <w:rsid w:val="00000F4A"/>
    <w:rsid w:val="00002600"/>
    <w:rsid w:val="00013654"/>
    <w:rsid w:val="0003169F"/>
    <w:rsid w:val="000360C6"/>
    <w:rsid w:val="00077A1B"/>
    <w:rsid w:val="0008204C"/>
    <w:rsid w:val="00094BF4"/>
    <w:rsid w:val="000E2385"/>
    <w:rsid w:val="001036D8"/>
    <w:rsid w:val="00176140"/>
    <w:rsid w:val="001B1DB2"/>
    <w:rsid w:val="001C1381"/>
    <w:rsid w:val="001C63C3"/>
    <w:rsid w:val="002062D7"/>
    <w:rsid w:val="0024006F"/>
    <w:rsid w:val="0025318E"/>
    <w:rsid w:val="00254A50"/>
    <w:rsid w:val="00255AF6"/>
    <w:rsid w:val="00276453"/>
    <w:rsid w:val="00280927"/>
    <w:rsid w:val="00292F2B"/>
    <w:rsid w:val="00294893"/>
    <w:rsid w:val="002B1C33"/>
    <w:rsid w:val="002C2316"/>
    <w:rsid w:val="002D0CD4"/>
    <w:rsid w:val="002E69B7"/>
    <w:rsid w:val="00320573"/>
    <w:rsid w:val="00323396"/>
    <w:rsid w:val="00342E8C"/>
    <w:rsid w:val="00396DE8"/>
    <w:rsid w:val="003B648D"/>
    <w:rsid w:val="003C0DCB"/>
    <w:rsid w:val="003E05F4"/>
    <w:rsid w:val="003F4FDA"/>
    <w:rsid w:val="00413335"/>
    <w:rsid w:val="004378FE"/>
    <w:rsid w:val="0044026F"/>
    <w:rsid w:val="00440FC9"/>
    <w:rsid w:val="004559DB"/>
    <w:rsid w:val="00463D93"/>
    <w:rsid w:val="00474C79"/>
    <w:rsid w:val="00495B26"/>
    <w:rsid w:val="004D12F8"/>
    <w:rsid w:val="0050793C"/>
    <w:rsid w:val="00516B61"/>
    <w:rsid w:val="00550084"/>
    <w:rsid w:val="00571AAA"/>
    <w:rsid w:val="00593CC5"/>
    <w:rsid w:val="005942A4"/>
    <w:rsid w:val="005E2E0B"/>
    <w:rsid w:val="005F45F6"/>
    <w:rsid w:val="006254FB"/>
    <w:rsid w:val="006352B3"/>
    <w:rsid w:val="006479DC"/>
    <w:rsid w:val="0069626A"/>
    <w:rsid w:val="006A5389"/>
    <w:rsid w:val="006B2CBD"/>
    <w:rsid w:val="006B5189"/>
    <w:rsid w:val="006C01DC"/>
    <w:rsid w:val="006C66A4"/>
    <w:rsid w:val="006F34A1"/>
    <w:rsid w:val="00724BCA"/>
    <w:rsid w:val="007476FF"/>
    <w:rsid w:val="00756C98"/>
    <w:rsid w:val="007653D3"/>
    <w:rsid w:val="00767594"/>
    <w:rsid w:val="00776E83"/>
    <w:rsid w:val="00794914"/>
    <w:rsid w:val="00796DB9"/>
    <w:rsid w:val="007A04E6"/>
    <w:rsid w:val="007F325D"/>
    <w:rsid w:val="00866CE5"/>
    <w:rsid w:val="00896D35"/>
    <w:rsid w:val="008C3A02"/>
    <w:rsid w:val="008D351C"/>
    <w:rsid w:val="008F155E"/>
    <w:rsid w:val="008F6000"/>
    <w:rsid w:val="00916437"/>
    <w:rsid w:val="00917DF9"/>
    <w:rsid w:val="00931A75"/>
    <w:rsid w:val="009360AF"/>
    <w:rsid w:val="00970336"/>
    <w:rsid w:val="009839AB"/>
    <w:rsid w:val="00991041"/>
    <w:rsid w:val="00991E16"/>
    <w:rsid w:val="0099421D"/>
    <w:rsid w:val="009C1C2F"/>
    <w:rsid w:val="009D5DE6"/>
    <w:rsid w:val="009D64B7"/>
    <w:rsid w:val="009D7175"/>
    <w:rsid w:val="009E0265"/>
    <w:rsid w:val="00A43944"/>
    <w:rsid w:val="00A651D6"/>
    <w:rsid w:val="00AA5993"/>
    <w:rsid w:val="00AC395E"/>
    <w:rsid w:val="00AE7A28"/>
    <w:rsid w:val="00B05985"/>
    <w:rsid w:val="00B714BF"/>
    <w:rsid w:val="00B8331E"/>
    <w:rsid w:val="00BA0686"/>
    <w:rsid w:val="00BC6B6C"/>
    <w:rsid w:val="00BC6B97"/>
    <w:rsid w:val="00C02654"/>
    <w:rsid w:val="00C501E7"/>
    <w:rsid w:val="00C52475"/>
    <w:rsid w:val="00C53025"/>
    <w:rsid w:val="00C57606"/>
    <w:rsid w:val="00C6209B"/>
    <w:rsid w:val="00C6316D"/>
    <w:rsid w:val="00CA1420"/>
    <w:rsid w:val="00CA6E7C"/>
    <w:rsid w:val="00CC726F"/>
    <w:rsid w:val="00CF059B"/>
    <w:rsid w:val="00D55F71"/>
    <w:rsid w:val="00D60C37"/>
    <w:rsid w:val="00D75D5A"/>
    <w:rsid w:val="00D84BFC"/>
    <w:rsid w:val="00D86611"/>
    <w:rsid w:val="00D874F2"/>
    <w:rsid w:val="00DC4134"/>
    <w:rsid w:val="00DD7229"/>
    <w:rsid w:val="00E155F6"/>
    <w:rsid w:val="00E21568"/>
    <w:rsid w:val="00E27D56"/>
    <w:rsid w:val="00E30B72"/>
    <w:rsid w:val="00E3251E"/>
    <w:rsid w:val="00E614EE"/>
    <w:rsid w:val="00E651CC"/>
    <w:rsid w:val="00E71707"/>
    <w:rsid w:val="00E82CFD"/>
    <w:rsid w:val="00E95048"/>
    <w:rsid w:val="00F30300"/>
    <w:rsid w:val="00F37F76"/>
    <w:rsid w:val="00F42A03"/>
    <w:rsid w:val="00F920D8"/>
    <w:rsid w:val="00F92AF7"/>
    <w:rsid w:val="00F93F49"/>
    <w:rsid w:val="00FB0399"/>
    <w:rsid w:val="00FB4D7F"/>
    <w:rsid w:val="00FC65D8"/>
    <w:rsid w:val="00FE5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9AB"/>
    <w:pPr>
      <w:widowControl w:val="0"/>
      <w:autoSpaceDE w:val="0"/>
      <w:autoSpaceDN w:val="0"/>
      <w:adjustRightInd w:val="0"/>
    </w:pPr>
  </w:style>
  <w:style w:type="paragraph" w:styleId="1">
    <w:name w:val="heading 1"/>
    <w:basedOn w:val="a"/>
    <w:next w:val="a"/>
    <w:link w:val="10"/>
    <w:qFormat/>
    <w:rsid w:val="009839AB"/>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839AB"/>
    <w:rPr>
      <w:rFonts w:asciiTheme="majorHAnsi" w:eastAsiaTheme="majorEastAsia" w:hAnsiTheme="majorHAnsi" w:cstheme="majorBidi"/>
      <w:b/>
      <w:bCs/>
      <w:kern w:val="32"/>
      <w:sz w:val="32"/>
      <w:szCs w:val="32"/>
    </w:rPr>
  </w:style>
  <w:style w:type="paragraph" w:styleId="a3">
    <w:name w:val="Title"/>
    <w:basedOn w:val="a"/>
    <w:next w:val="a"/>
    <w:link w:val="a4"/>
    <w:qFormat/>
    <w:rsid w:val="009839AB"/>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rsid w:val="009839AB"/>
    <w:rPr>
      <w:rFonts w:asciiTheme="majorHAnsi" w:eastAsiaTheme="majorEastAsia" w:hAnsiTheme="majorHAnsi" w:cstheme="majorBidi"/>
      <w:b/>
      <w:bCs/>
      <w:kern w:val="28"/>
      <w:sz w:val="32"/>
      <w:szCs w:val="32"/>
    </w:rPr>
  </w:style>
  <w:style w:type="character" w:styleId="a5">
    <w:name w:val="Emphasis"/>
    <w:basedOn w:val="a0"/>
    <w:uiPriority w:val="20"/>
    <w:qFormat/>
    <w:rsid w:val="009839AB"/>
    <w:rPr>
      <w:i/>
      <w:iCs/>
    </w:rPr>
  </w:style>
  <w:style w:type="paragraph" w:styleId="a6">
    <w:name w:val="header"/>
    <w:basedOn w:val="a"/>
    <w:link w:val="a7"/>
    <w:rsid w:val="00593CC5"/>
    <w:pPr>
      <w:widowControl/>
      <w:tabs>
        <w:tab w:val="center" w:pos="4677"/>
        <w:tab w:val="right" w:pos="9355"/>
      </w:tabs>
      <w:autoSpaceDE/>
      <w:autoSpaceDN/>
      <w:adjustRightInd/>
    </w:pPr>
    <w:rPr>
      <w:lang w:eastAsia="ru-RU"/>
    </w:rPr>
  </w:style>
  <w:style w:type="character" w:customStyle="1" w:styleId="a7">
    <w:name w:val="Верхний колонтитул Знак"/>
    <w:basedOn w:val="a0"/>
    <w:link w:val="a6"/>
    <w:uiPriority w:val="99"/>
    <w:rsid w:val="00593CC5"/>
    <w:rPr>
      <w:lang w:eastAsia="ru-RU"/>
    </w:rPr>
  </w:style>
  <w:style w:type="character" w:styleId="a8">
    <w:name w:val="page number"/>
    <w:basedOn w:val="a0"/>
    <w:rsid w:val="00593CC5"/>
    <w:rPr>
      <w:rFonts w:cs="Times New Roman"/>
    </w:rPr>
  </w:style>
  <w:style w:type="paragraph" w:styleId="a9">
    <w:name w:val="List Paragraph"/>
    <w:basedOn w:val="a"/>
    <w:uiPriority w:val="34"/>
    <w:qFormat/>
    <w:rsid w:val="00BC6B97"/>
    <w:pPr>
      <w:ind w:left="720"/>
      <w:contextualSpacing/>
    </w:pPr>
  </w:style>
  <w:style w:type="paragraph" w:styleId="aa">
    <w:name w:val="No Spacing"/>
    <w:uiPriority w:val="1"/>
    <w:qFormat/>
    <w:rsid w:val="00F30300"/>
    <w:pPr>
      <w:widowControl w:val="0"/>
      <w:autoSpaceDE w:val="0"/>
      <w:autoSpaceDN w:val="0"/>
      <w:adjustRightInd w:val="0"/>
    </w:pPr>
  </w:style>
  <w:style w:type="table" w:styleId="ab">
    <w:name w:val="Table Grid"/>
    <w:basedOn w:val="a1"/>
    <w:uiPriority w:val="99"/>
    <w:rsid w:val="00F303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970336"/>
    <w:rPr>
      <w:rFonts w:ascii="Tahoma" w:hAnsi="Tahoma" w:cs="Tahoma"/>
      <w:sz w:val="16"/>
      <w:szCs w:val="16"/>
    </w:rPr>
  </w:style>
  <w:style w:type="character" w:customStyle="1" w:styleId="ad">
    <w:name w:val="Текст выноски Знак"/>
    <w:basedOn w:val="a0"/>
    <w:link w:val="ac"/>
    <w:uiPriority w:val="99"/>
    <w:semiHidden/>
    <w:rsid w:val="00970336"/>
    <w:rPr>
      <w:rFonts w:ascii="Tahoma" w:hAnsi="Tahoma" w:cs="Tahoma"/>
      <w:sz w:val="16"/>
      <w:szCs w:val="16"/>
    </w:rPr>
  </w:style>
  <w:style w:type="table" w:customStyle="1" w:styleId="6">
    <w:name w:val="Сетка таблицы6"/>
    <w:basedOn w:val="a1"/>
    <w:next w:val="ab"/>
    <w:uiPriority w:val="39"/>
    <w:rsid w:val="0050793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iPriority w:val="99"/>
    <w:unhideWhenUsed/>
    <w:rsid w:val="003F4F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9AB"/>
    <w:pPr>
      <w:widowControl w:val="0"/>
      <w:autoSpaceDE w:val="0"/>
      <w:autoSpaceDN w:val="0"/>
      <w:adjustRightInd w:val="0"/>
    </w:pPr>
  </w:style>
  <w:style w:type="paragraph" w:styleId="1">
    <w:name w:val="heading 1"/>
    <w:basedOn w:val="a"/>
    <w:next w:val="a"/>
    <w:link w:val="10"/>
    <w:qFormat/>
    <w:rsid w:val="009839AB"/>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839AB"/>
    <w:rPr>
      <w:rFonts w:asciiTheme="majorHAnsi" w:eastAsiaTheme="majorEastAsia" w:hAnsiTheme="majorHAnsi" w:cstheme="majorBidi"/>
      <w:b/>
      <w:bCs/>
      <w:kern w:val="32"/>
      <w:sz w:val="32"/>
      <w:szCs w:val="32"/>
    </w:rPr>
  </w:style>
  <w:style w:type="paragraph" w:styleId="a3">
    <w:name w:val="Title"/>
    <w:basedOn w:val="a"/>
    <w:next w:val="a"/>
    <w:link w:val="a4"/>
    <w:qFormat/>
    <w:rsid w:val="009839AB"/>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rsid w:val="009839AB"/>
    <w:rPr>
      <w:rFonts w:asciiTheme="majorHAnsi" w:eastAsiaTheme="majorEastAsia" w:hAnsiTheme="majorHAnsi" w:cstheme="majorBidi"/>
      <w:b/>
      <w:bCs/>
      <w:kern w:val="28"/>
      <w:sz w:val="32"/>
      <w:szCs w:val="32"/>
    </w:rPr>
  </w:style>
  <w:style w:type="character" w:styleId="a5">
    <w:name w:val="Emphasis"/>
    <w:basedOn w:val="a0"/>
    <w:uiPriority w:val="20"/>
    <w:qFormat/>
    <w:rsid w:val="009839AB"/>
    <w:rPr>
      <w:i/>
      <w:iCs/>
    </w:rPr>
  </w:style>
  <w:style w:type="paragraph" w:styleId="a6">
    <w:name w:val="header"/>
    <w:basedOn w:val="a"/>
    <w:link w:val="a7"/>
    <w:rsid w:val="00593CC5"/>
    <w:pPr>
      <w:widowControl/>
      <w:tabs>
        <w:tab w:val="center" w:pos="4677"/>
        <w:tab w:val="right" w:pos="9355"/>
      </w:tabs>
      <w:autoSpaceDE/>
      <w:autoSpaceDN/>
      <w:adjustRightInd/>
    </w:pPr>
    <w:rPr>
      <w:lang w:eastAsia="ru-RU"/>
    </w:rPr>
  </w:style>
  <w:style w:type="character" w:customStyle="1" w:styleId="a7">
    <w:name w:val="Верхний колонтитул Знак"/>
    <w:basedOn w:val="a0"/>
    <w:link w:val="a6"/>
    <w:uiPriority w:val="99"/>
    <w:rsid w:val="00593CC5"/>
    <w:rPr>
      <w:lang w:eastAsia="ru-RU"/>
    </w:rPr>
  </w:style>
  <w:style w:type="character" w:styleId="a8">
    <w:name w:val="page number"/>
    <w:basedOn w:val="a0"/>
    <w:rsid w:val="00593CC5"/>
    <w:rPr>
      <w:rFonts w:cs="Times New Roman"/>
    </w:rPr>
  </w:style>
  <w:style w:type="paragraph" w:styleId="a9">
    <w:name w:val="List Paragraph"/>
    <w:basedOn w:val="a"/>
    <w:uiPriority w:val="34"/>
    <w:qFormat/>
    <w:rsid w:val="00BC6B97"/>
    <w:pPr>
      <w:ind w:left="720"/>
      <w:contextualSpacing/>
    </w:pPr>
  </w:style>
  <w:style w:type="paragraph" w:styleId="aa">
    <w:name w:val="No Spacing"/>
    <w:uiPriority w:val="1"/>
    <w:qFormat/>
    <w:rsid w:val="00F30300"/>
    <w:pPr>
      <w:widowControl w:val="0"/>
      <w:autoSpaceDE w:val="0"/>
      <w:autoSpaceDN w:val="0"/>
      <w:adjustRightInd w:val="0"/>
    </w:pPr>
  </w:style>
  <w:style w:type="table" w:styleId="ab">
    <w:name w:val="Table Grid"/>
    <w:basedOn w:val="a1"/>
    <w:uiPriority w:val="99"/>
    <w:rsid w:val="00F303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970336"/>
    <w:rPr>
      <w:rFonts w:ascii="Tahoma" w:hAnsi="Tahoma" w:cs="Tahoma"/>
      <w:sz w:val="16"/>
      <w:szCs w:val="16"/>
    </w:rPr>
  </w:style>
  <w:style w:type="character" w:customStyle="1" w:styleId="ad">
    <w:name w:val="Текст выноски Знак"/>
    <w:basedOn w:val="a0"/>
    <w:link w:val="ac"/>
    <w:uiPriority w:val="99"/>
    <w:semiHidden/>
    <w:rsid w:val="00970336"/>
    <w:rPr>
      <w:rFonts w:ascii="Tahoma" w:hAnsi="Tahoma" w:cs="Tahoma"/>
      <w:sz w:val="16"/>
      <w:szCs w:val="16"/>
    </w:rPr>
  </w:style>
  <w:style w:type="table" w:customStyle="1" w:styleId="6">
    <w:name w:val="Сетка таблицы6"/>
    <w:basedOn w:val="a1"/>
    <w:next w:val="ab"/>
    <w:uiPriority w:val="39"/>
    <w:rsid w:val="0050793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iPriority w:val="99"/>
    <w:unhideWhenUsed/>
    <w:rsid w:val="003F4F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07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32348-BEBF-49C0-AC4A-708CB69A2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3806</Words>
  <Characters>21696</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Артем</dc:creator>
  <cp:lastModifiedBy>Артем</cp:lastModifiedBy>
  <cp:revision>3</cp:revision>
  <cp:lastPrinted>2022-09-08T10:30:00Z</cp:lastPrinted>
  <dcterms:created xsi:type="dcterms:W3CDTF">2022-09-30T08:48:00Z</dcterms:created>
  <dcterms:modified xsi:type="dcterms:W3CDTF">2022-10-04T13:20:00Z</dcterms:modified>
</cp:coreProperties>
</file>